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FB0D7C" w:rsidRDefault="007227E2" w:rsidP="007227E2">
      <w:pPr>
        <w:spacing w:after="120"/>
        <w:jc w:val="center"/>
        <w:rPr>
          <w:b/>
          <w:bCs/>
          <w:sz w:val="26"/>
          <w:szCs w:val="26"/>
        </w:rPr>
      </w:pPr>
      <w:r w:rsidRPr="00FB0D7C">
        <w:rPr>
          <w:b/>
          <w:bCs/>
          <w:sz w:val="26"/>
          <w:szCs w:val="26"/>
        </w:rPr>
        <w:t xml:space="preserve">HỆ THỐNG BIỂU MẪU BÁO CÁO THỐNG KÊ DÙNG ĐỂ THU THẬP </w:t>
      </w:r>
      <w:r w:rsidRPr="00FB0D7C">
        <w:rPr>
          <w:b/>
          <w:bCs/>
          <w:sz w:val="26"/>
          <w:szCs w:val="26"/>
        </w:rPr>
        <w:br/>
        <w:t>HỆ THỐNG CHỈ TIÊU THỐNG KÊ CẤP TỈNH</w:t>
      </w:r>
    </w:p>
    <w:p w:rsidR="00D62A16" w:rsidRPr="00FB0D7C" w:rsidRDefault="004F00F6" w:rsidP="00D62A16">
      <w:pPr>
        <w:spacing w:before="120" w:after="120"/>
        <w:jc w:val="center"/>
        <w:rPr>
          <w:b/>
          <w:bCs/>
          <w:sz w:val="26"/>
          <w:szCs w:val="26"/>
        </w:rPr>
      </w:pPr>
      <w:r w:rsidRPr="00FB0D7C">
        <w:rPr>
          <w:b/>
          <w:bCs/>
          <w:sz w:val="26"/>
          <w:szCs w:val="26"/>
        </w:rPr>
        <w:t xml:space="preserve">Áp dụng đối với: </w:t>
      </w:r>
      <w:r w:rsidR="00604B54" w:rsidRPr="00FB0D7C">
        <w:rPr>
          <w:b/>
          <w:bCs/>
          <w:sz w:val="26"/>
          <w:szCs w:val="26"/>
        </w:rPr>
        <w:t>C</w:t>
      </w:r>
      <w:r w:rsidRPr="00FB0D7C">
        <w:rPr>
          <w:b/>
          <w:bCs/>
          <w:sz w:val="26"/>
          <w:szCs w:val="26"/>
        </w:rPr>
        <w:t>hi nhánh Ngân hàng Phát triển</w:t>
      </w:r>
    </w:p>
    <w:p w:rsidR="00AB580B" w:rsidRPr="00FB0D7C" w:rsidRDefault="00AB580B" w:rsidP="00AB580B">
      <w:pPr>
        <w:rPr>
          <w:b/>
          <w:sz w:val="26"/>
          <w:szCs w:val="26"/>
        </w:rPr>
      </w:pPr>
    </w:p>
    <w:p w:rsidR="007227E2" w:rsidRPr="00FB0D7C" w:rsidRDefault="00AB580B" w:rsidP="00AB580B">
      <w:pPr>
        <w:rPr>
          <w:b/>
          <w:sz w:val="26"/>
          <w:szCs w:val="26"/>
        </w:rPr>
      </w:pPr>
      <w:r w:rsidRPr="00FB0D7C">
        <w:rPr>
          <w:b/>
          <w:sz w:val="26"/>
          <w:szCs w:val="26"/>
        </w:rPr>
        <w:t>I. DANH MỤC VÀ BIỂU MẪU BÁO CÁO THỐNG KÊ</w:t>
      </w:r>
    </w:p>
    <w:p w:rsidR="00AB580B" w:rsidRPr="00FB0D7C" w:rsidRDefault="00AB580B" w:rsidP="00AB580B">
      <w:pPr>
        <w:rPr>
          <w:b/>
          <w:sz w:val="26"/>
          <w:szCs w:val="26"/>
        </w:rPr>
      </w:pPr>
    </w:p>
    <w:tbl>
      <w:tblPr>
        <w:tblW w:w="1502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8"/>
        <w:gridCol w:w="5633"/>
        <w:gridCol w:w="2551"/>
        <w:gridCol w:w="1560"/>
        <w:gridCol w:w="4394"/>
      </w:tblGrid>
      <w:tr w:rsidR="00FB0D7C" w:rsidRPr="00FB0D7C" w:rsidTr="003350A8">
        <w:trPr>
          <w:trHeight w:val="419"/>
          <w:tblHeader/>
        </w:trPr>
        <w:tc>
          <w:tcPr>
            <w:tcW w:w="888" w:type="dxa"/>
            <w:vMerge w:val="restart"/>
            <w:shd w:val="clear" w:color="000000" w:fill="FFFFFF"/>
            <w:noWrap/>
            <w:vAlign w:val="center"/>
          </w:tcPr>
          <w:p w:rsidR="00083F9A" w:rsidRPr="00FB0D7C" w:rsidRDefault="00083F9A" w:rsidP="00E539D8">
            <w:pPr>
              <w:spacing w:before="120" w:after="120"/>
              <w:jc w:val="center"/>
              <w:rPr>
                <w:b/>
                <w:bCs/>
                <w:sz w:val="26"/>
                <w:szCs w:val="26"/>
              </w:rPr>
            </w:pPr>
            <w:r w:rsidRPr="00FB0D7C">
              <w:rPr>
                <w:b/>
                <w:bCs/>
                <w:sz w:val="26"/>
                <w:szCs w:val="26"/>
              </w:rPr>
              <w:t>STT</w:t>
            </w:r>
          </w:p>
        </w:tc>
        <w:tc>
          <w:tcPr>
            <w:tcW w:w="5633" w:type="dxa"/>
            <w:vMerge w:val="restart"/>
            <w:shd w:val="clear" w:color="000000" w:fill="FFFFFF"/>
            <w:noWrap/>
            <w:vAlign w:val="center"/>
          </w:tcPr>
          <w:p w:rsidR="00083F9A" w:rsidRPr="00FB0D7C" w:rsidRDefault="00083F9A" w:rsidP="00E539D8">
            <w:pPr>
              <w:spacing w:before="120" w:after="120"/>
              <w:jc w:val="center"/>
              <w:rPr>
                <w:b/>
                <w:bCs/>
                <w:sz w:val="26"/>
                <w:szCs w:val="26"/>
              </w:rPr>
            </w:pPr>
            <w:r w:rsidRPr="00FB0D7C">
              <w:rPr>
                <w:b/>
                <w:bCs/>
                <w:sz w:val="26"/>
                <w:szCs w:val="26"/>
              </w:rPr>
              <w:t>Tên biểu</w:t>
            </w:r>
          </w:p>
        </w:tc>
        <w:tc>
          <w:tcPr>
            <w:tcW w:w="2551" w:type="dxa"/>
            <w:vMerge w:val="restart"/>
            <w:shd w:val="clear" w:color="000000" w:fill="FFFFFF"/>
            <w:noWrap/>
            <w:vAlign w:val="center"/>
          </w:tcPr>
          <w:p w:rsidR="00083F9A" w:rsidRPr="00FB0D7C" w:rsidRDefault="00083F9A" w:rsidP="00E539D8">
            <w:pPr>
              <w:spacing w:before="120" w:after="120"/>
              <w:jc w:val="center"/>
              <w:rPr>
                <w:b/>
                <w:bCs/>
                <w:sz w:val="26"/>
                <w:szCs w:val="26"/>
              </w:rPr>
            </w:pPr>
            <w:r w:rsidRPr="00FB0D7C">
              <w:rPr>
                <w:b/>
                <w:bCs/>
                <w:sz w:val="26"/>
                <w:szCs w:val="26"/>
              </w:rPr>
              <w:t>Ký hiệu biểu</w:t>
            </w:r>
          </w:p>
        </w:tc>
        <w:tc>
          <w:tcPr>
            <w:tcW w:w="1560" w:type="dxa"/>
            <w:vMerge w:val="restart"/>
            <w:shd w:val="clear" w:color="000000" w:fill="FFFFFF"/>
            <w:vAlign w:val="center"/>
          </w:tcPr>
          <w:p w:rsidR="00083F9A" w:rsidRPr="00FB0D7C" w:rsidRDefault="00083F9A" w:rsidP="00E539D8">
            <w:pPr>
              <w:spacing w:before="120" w:after="120"/>
              <w:jc w:val="center"/>
              <w:rPr>
                <w:b/>
                <w:bCs/>
                <w:sz w:val="26"/>
                <w:szCs w:val="26"/>
              </w:rPr>
            </w:pPr>
            <w:r w:rsidRPr="00FB0D7C">
              <w:rPr>
                <w:b/>
                <w:bCs/>
                <w:sz w:val="26"/>
                <w:szCs w:val="26"/>
              </w:rPr>
              <w:t>Kỳ báo cáo</w:t>
            </w:r>
          </w:p>
        </w:tc>
        <w:tc>
          <w:tcPr>
            <w:tcW w:w="4394" w:type="dxa"/>
            <w:vMerge w:val="restart"/>
            <w:shd w:val="clear" w:color="000000" w:fill="FFFFFF"/>
            <w:vAlign w:val="center"/>
          </w:tcPr>
          <w:p w:rsidR="00083F9A" w:rsidRPr="00FB0D7C" w:rsidRDefault="00083F9A" w:rsidP="00E539D8">
            <w:pPr>
              <w:spacing w:before="120" w:after="120"/>
              <w:jc w:val="center"/>
              <w:rPr>
                <w:b/>
                <w:bCs/>
                <w:sz w:val="26"/>
                <w:szCs w:val="26"/>
              </w:rPr>
            </w:pPr>
            <w:r w:rsidRPr="00FB0D7C">
              <w:rPr>
                <w:b/>
                <w:bCs/>
                <w:sz w:val="26"/>
                <w:szCs w:val="26"/>
              </w:rPr>
              <w:t>Ngày nhận báo cáo</w:t>
            </w:r>
          </w:p>
        </w:tc>
      </w:tr>
      <w:tr w:rsidR="00FB0D7C" w:rsidRPr="00FB0D7C" w:rsidTr="003350A8">
        <w:trPr>
          <w:trHeight w:val="539"/>
          <w:tblHeader/>
        </w:trPr>
        <w:tc>
          <w:tcPr>
            <w:tcW w:w="888" w:type="dxa"/>
            <w:vMerge/>
            <w:vAlign w:val="center"/>
          </w:tcPr>
          <w:p w:rsidR="00083F9A" w:rsidRPr="00FB0D7C" w:rsidRDefault="00083F9A" w:rsidP="00E539D8">
            <w:pPr>
              <w:spacing w:before="120" w:after="120"/>
              <w:jc w:val="center"/>
              <w:rPr>
                <w:b/>
                <w:bCs/>
                <w:sz w:val="26"/>
                <w:szCs w:val="26"/>
              </w:rPr>
            </w:pPr>
          </w:p>
        </w:tc>
        <w:tc>
          <w:tcPr>
            <w:tcW w:w="5633" w:type="dxa"/>
            <w:vMerge/>
            <w:vAlign w:val="center"/>
          </w:tcPr>
          <w:p w:rsidR="00083F9A" w:rsidRPr="00FB0D7C" w:rsidRDefault="00083F9A" w:rsidP="00E539D8">
            <w:pPr>
              <w:spacing w:before="120" w:after="120"/>
              <w:rPr>
                <w:b/>
                <w:bCs/>
                <w:sz w:val="26"/>
                <w:szCs w:val="26"/>
              </w:rPr>
            </w:pPr>
          </w:p>
        </w:tc>
        <w:tc>
          <w:tcPr>
            <w:tcW w:w="2551" w:type="dxa"/>
            <w:vMerge/>
            <w:vAlign w:val="center"/>
          </w:tcPr>
          <w:p w:rsidR="00083F9A" w:rsidRPr="00FB0D7C" w:rsidRDefault="00083F9A" w:rsidP="00E539D8">
            <w:pPr>
              <w:spacing w:before="120" w:after="120"/>
              <w:rPr>
                <w:b/>
                <w:bCs/>
                <w:sz w:val="26"/>
                <w:szCs w:val="26"/>
              </w:rPr>
            </w:pPr>
          </w:p>
        </w:tc>
        <w:tc>
          <w:tcPr>
            <w:tcW w:w="1560" w:type="dxa"/>
            <w:vMerge/>
            <w:vAlign w:val="center"/>
          </w:tcPr>
          <w:p w:rsidR="00083F9A" w:rsidRPr="00FB0D7C" w:rsidRDefault="00083F9A" w:rsidP="00E539D8">
            <w:pPr>
              <w:spacing w:before="120" w:after="120"/>
              <w:rPr>
                <w:b/>
                <w:bCs/>
                <w:sz w:val="26"/>
                <w:szCs w:val="26"/>
              </w:rPr>
            </w:pPr>
          </w:p>
        </w:tc>
        <w:tc>
          <w:tcPr>
            <w:tcW w:w="4394" w:type="dxa"/>
            <w:vMerge/>
            <w:vAlign w:val="center"/>
          </w:tcPr>
          <w:p w:rsidR="00083F9A" w:rsidRPr="00FB0D7C" w:rsidRDefault="00083F9A" w:rsidP="00E539D8">
            <w:pPr>
              <w:spacing w:before="120" w:after="120"/>
              <w:rPr>
                <w:b/>
                <w:bCs/>
                <w:sz w:val="26"/>
                <w:szCs w:val="26"/>
              </w:rPr>
            </w:pPr>
          </w:p>
        </w:tc>
      </w:tr>
      <w:tr w:rsidR="00FB0D7C" w:rsidRPr="00FB0D7C" w:rsidTr="003350A8">
        <w:trPr>
          <w:trHeight w:val="340"/>
          <w:tblHeader/>
        </w:trPr>
        <w:tc>
          <w:tcPr>
            <w:tcW w:w="888" w:type="dxa"/>
            <w:shd w:val="clear" w:color="000000" w:fill="FFFFFF"/>
            <w:noWrap/>
            <w:vAlign w:val="center"/>
          </w:tcPr>
          <w:p w:rsidR="00083F9A" w:rsidRPr="00FB0D7C" w:rsidRDefault="00083F9A" w:rsidP="00E539D8">
            <w:pPr>
              <w:spacing w:before="120" w:after="120"/>
              <w:jc w:val="center"/>
              <w:rPr>
                <w:b/>
                <w:bCs/>
                <w:sz w:val="26"/>
                <w:szCs w:val="26"/>
              </w:rPr>
            </w:pPr>
            <w:r w:rsidRPr="00FB0D7C">
              <w:rPr>
                <w:b/>
                <w:bCs/>
                <w:sz w:val="26"/>
                <w:szCs w:val="26"/>
              </w:rPr>
              <w:t>A</w:t>
            </w:r>
          </w:p>
        </w:tc>
        <w:tc>
          <w:tcPr>
            <w:tcW w:w="5633" w:type="dxa"/>
            <w:shd w:val="clear" w:color="000000" w:fill="FFFFFF"/>
            <w:noWrap/>
            <w:vAlign w:val="center"/>
          </w:tcPr>
          <w:p w:rsidR="00083F9A" w:rsidRPr="00FB0D7C" w:rsidRDefault="00083F9A" w:rsidP="00E539D8">
            <w:pPr>
              <w:spacing w:before="120" w:after="120"/>
              <w:jc w:val="center"/>
              <w:rPr>
                <w:b/>
                <w:bCs/>
                <w:sz w:val="26"/>
                <w:szCs w:val="26"/>
              </w:rPr>
            </w:pPr>
            <w:r w:rsidRPr="00FB0D7C">
              <w:rPr>
                <w:b/>
                <w:bCs/>
                <w:sz w:val="26"/>
                <w:szCs w:val="26"/>
              </w:rPr>
              <w:t>B</w:t>
            </w:r>
          </w:p>
        </w:tc>
        <w:tc>
          <w:tcPr>
            <w:tcW w:w="2551" w:type="dxa"/>
            <w:shd w:val="clear" w:color="000000" w:fill="FFFFFF"/>
            <w:noWrap/>
            <w:vAlign w:val="center"/>
          </w:tcPr>
          <w:p w:rsidR="00083F9A" w:rsidRPr="00FB0D7C" w:rsidRDefault="00083F9A" w:rsidP="00E539D8">
            <w:pPr>
              <w:spacing w:before="120" w:after="120"/>
              <w:jc w:val="center"/>
              <w:rPr>
                <w:b/>
                <w:bCs/>
                <w:sz w:val="26"/>
                <w:szCs w:val="26"/>
              </w:rPr>
            </w:pPr>
            <w:r w:rsidRPr="00FB0D7C">
              <w:rPr>
                <w:b/>
                <w:bCs/>
                <w:sz w:val="26"/>
                <w:szCs w:val="26"/>
              </w:rPr>
              <w:t>C</w:t>
            </w:r>
          </w:p>
        </w:tc>
        <w:tc>
          <w:tcPr>
            <w:tcW w:w="1560" w:type="dxa"/>
            <w:shd w:val="clear" w:color="000000" w:fill="FFFFFF"/>
            <w:noWrap/>
            <w:vAlign w:val="center"/>
          </w:tcPr>
          <w:p w:rsidR="00083F9A" w:rsidRPr="00FB0D7C" w:rsidRDefault="00083F9A" w:rsidP="00E539D8">
            <w:pPr>
              <w:spacing w:before="120" w:after="120"/>
              <w:jc w:val="center"/>
              <w:rPr>
                <w:b/>
                <w:bCs/>
                <w:sz w:val="26"/>
                <w:szCs w:val="26"/>
              </w:rPr>
            </w:pPr>
            <w:r w:rsidRPr="00FB0D7C">
              <w:rPr>
                <w:b/>
                <w:bCs/>
                <w:sz w:val="26"/>
                <w:szCs w:val="26"/>
              </w:rPr>
              <w:t>D</w:t>
            </w:r>
          </w:p>
        </w:tc>
        <w:tc>
          <w:tcPr>
            <w:tcW w:w="4394" w:type="dxa"/>
            <w:shd w:val="clear" w:color="000000" w:fill="FFFFFF"/>
            <w:noWrap/>
            <w:vAlign w:val="center"/>
          </w:tcPr>
          <w:p w:rsidR="00083F9A" w:rsidRPr="00FB0D7C" w:rsidRDefault="00083F9A" w:rsidP="00E539D8">
            <w:pPr>
              <w:spacing w:before="120" w:after="120"/>
              <w:jc w:val="center"/>
              <w:rPr>
                <w:b/>
                <w:bCs/>
                <w:sz w:val="26"/>
                <w:szCs w:val="26"/>
              </w:rPr>
            </w:pPr>
            <w:r w:rsidRPr="00FB0D7C">
              <w:rPr>
                <w:b/>
                <w:bCs/>
                <w:sz w:val="26"/>
                <w:szCs w:val="26"/>
              </w:rPr>
              <w:t>E</w:t>
            </w:r>
          </w:p>
        </w:tc>
      </w:tr>
      <w:tr w:rsidR="00FB0D7C" w:rsidRPr="00FB0D7C" w:rsidTr="003350A8">
        <w:tc>
          <w:tcPr>
            <w:tcW w:w="888" w:type="dxa"/>
            <w:shd w:val="clear" w:color="000000" w:fill="FFFFFF"/>
            <w:noWrap/>
            <w:vAlign w:val="center"/>
          </w:tcPr>
          <w:p w:rsidR="00A963F0" w:rsidRPr="00FB0D7C" w:rsidRDefault="004F00F6" w:rsidP="00E539D8">
            <w:pPr>
              <w:spacing w:before="120" w:after="120"/>
              <w:jc w:val="center"/>
              <w:rPr>
                <w:sz w:val="26"/>
                <w:szCs w:val="26"/>
              </w:rPr>
            </w:pPr>
            <w:r w:rsidRPr="00FB0D7C">
              <w:rPr>
                <w:sz w:val="26"/>
                <w:szCs w:val="26"/>
              </w:rPr>
              <w:t>1</w:t>
            </w:r>
          </w:p>
        </w:tc>
        <w:tc>
          <w:tcPr>
            <w:tcW w:w="5633" w:type="dxa"/>
            <w:shd w:val="clear" w:color="000000" w:fill="FFFFFF"/>
            <w:vAlign w:val="center"/>
          </w:tcPr>
          <w:p w:rsidR="00A963F0" w:rsidRPr="00FB0D7C" w:rsidRDefault="007C0935" w:rsidP="00E539D8">
            <w:pPr>
              <w:spacing w:before="120" w:after="120"/>
              <w:rPr>
                <w:sz w:val="26"/>
                <w:szCs w:val="26"/>
              </w:rPr>
            </w:pPr>
            <w:r w:rsidRPr="00FB0D7C">
              <w:rPr>
                <w:sz w:val="26"/>
                <w:szCs w:val="26"/>
              </w:rPr>
              <w:t>T</w:t>
            </w:r>
            <w:r w:rsidR="00A963F0" w:rsidRPr="00FB0D7C">
              <w:rPr>
                <w:sz w:val="26"/>
                <w:szCs w:val="26"/>
              </w:rPr>
              <w:t>ình hình cho vay vốn tín dụng đầu tư của nhà nước</w:t>
            </w:r>
          </w:p>
        </w:tc>
        <w:tc>
          <w:tcPr>
            <w:tcW w:w="2551" w:type="dxa"/>
            <w:shd w:val="clear" w:color="000000" w:fill="FFFFFF"/>
            <w:noWrap/>
            <w:vAlign w:val="center"/>
          </w:tcPr>
          <w:p w:rsidR="00A963F0" w:rsidRPr="00FB0D7C" w:rsidRDefault="006E778A" w:rsidP="00E539D8">
            <w:pPr>
              <w:spacing w:before="120" w:after="120"/>
              <w:rPr>
                <w:sz w:val="26"/>
                <w:szCs w:val="26"/>
              </w:rPr>
            </w:pPr>
            <w:r w:rsidRPr="00FB0D7C">
              <w:rPr>
                <w:sz w:val="26"/>
                <w:szCs w:val="26"/>
              </w:rPr>
              <w:t>001</w:t>
            </w:r>
            <w:r w:rsidR="00046C1B" w:rsidRPr="00FB0D7C">
              <w:rPr>
                <w:sz w:val="26"/>
                <w:szCs w:val="26"/>
              </w:rPr>
              <w:t>.Q</w:t>
            </w:r>
            <w:r w:rsidR="00766B2E" w:rsidRPr="00FB0D7C">
              <w:rPr>
                <w:sz w:val="26"/>
                <w:szCs w:val="26"/>
              </w:rPr>
              <w:t>/T0402.1-NHPT</w:t>
            </w:r>
          </w:p>
        </w:tc>
        <w:tc>
          <w:tcPr>
            <w:tcW w:w="1560" w:type="dxa"/>
            <w:shd w:val="clear" w:color="000000" w:fill="FFFFFF"/>
            <w:noWrap/>
            <w:vAlign w:val="center"/>
          </w:tcPr>
          <w:p w:rsidR="00A963F0" w:rsidRPr="00FB0D7C" w:rsidRDefault="00046C1B" w:rsidP="00E539D8">
            <w:pPr>
              <w:spacing w:before="120" w:after="120"/>
              <w:jc w:val="center"/>
              <w:rPr>
                <w:sz w:val="26"/>
                <w:szCs w:val="26"/>
              </w:rPr>
            </w:pPr>
            <w:r w:rsidRPr="00FB0D7C">
              <w:rPr>
                <w:sz w:val="26"/>
                <w:szCs w:val="26"/>
              </w:rPr>
              <w:t>Quý</w:t>
            </w:r>
          </w:p>
        </w:tc>
        <w:tc>
          <w:tcPr>
            <w:tcW w:w="4394" w:type="dxa"/>
            <w:shd w:val="clear" w:color="000000" w:fill="FFFFFF"/>
            <w:vAlign w:val="center"/>
          </w:tcPr>
          <w:p w:rsidR="00A963F0" w:rsidRPr="00FB0D7C" w:rsidRDefault="00046C1B" w:rsidP="00E539D8">
            <w:pPr>
              <w:spacing w:before="120" w:after="120"/>
              <w:rPr>
                <w:sz w:val="26"/>
                <w:szCs w:val="26"/>
              </w:rPr>
            </w:pPr>
            <w:r w:rsidRPr="00FB0D7C">
              <w:rPr>
                <w:sz w:val="26"/>
                <w:szCs w:val="26"/>
              </w:rPr>
              <w:t>Ngày 15 tháng cuối quý báo cáo</w:t>
            </w:r>
          </w:p>
        </w:tc>
      </w:tr>
      <w:tr w:rsidR="00FB0D7C" w:rsidRPr="00FB0D7C" w:rsidTr="003350A8">
        <w:tc>
          <w:tcPr>
            <w:tcW w:w="888" w:type="dxa"/>
            <w:shd w:val="clear" w:color="000000" w:fill="FFFFFF"/>
            <w:noWrap/>
            <w:vAlign w:val="center"/>
          </w:tcPr>
          <w:p w:rsidR="006E3EA2" w:rsidRPr="00FB0D7C" w:rsidRDefault="004F00F6" w:rsidP="00E539D8">
            <w:pPr>
              <w:spacing w:before="120" w:after="120"/>
              <w:jc w:val="center"/>
              <w:rPr>
                <w:sz w:val="26"/>
                <w:szCs w:val="26"/>
              </w:rPr>
            </w:pPr>
            <w:r w:rsidRPr="00FB0D7C">
              <w:rPr>
                <w:sz w:val="26"/>
                <w:szCs w:val="26"/>
              </w:rPr>
              <w:t>2</w:t>
            </w:r>
          </w:p>
        </w:tc>
        <w:tc>
          <w:tcPr>
            <w:tcW w:w="5633" w:type="dxa"/>
            <w:shd w:val="clear" w:color="000000" w:fill="FFFFFF"/>
            <w:vAlign w:val="center"/>
          </w:tcPr>
          <w:p w:rsidR="006E3EA2" w:rsidRPr="00FB0D7C" w:rsidRDefault="007C0935" w:rsidP="00E539D8">
            <w:pPr>
              <w:spacing w:before="120" w:after="120"/>
              <w:rPr>
                <w:sz w:val="26"/>
                <w:szCs w:val="26"/>
              </w:rPr>
            </w:pPr>
            <w:r w:rsidRPr="00FB0D7C">
              <w:rPr>
                <w:sz w:val="26"/>
                <w:szCs w:val="26"/>
              </w:rPr>
              <w:t>T</w:t>
            </w:r>
            <w:r w:rsidR="006E3EA2" w:rsidRPr="00FB0D7C">
              <w:rPr>
                <w:sz w:val="26"/>
                <w:szCs w:val="26"/>
              </w:rPr>
              <w:t>ình hình cho vay vốn tín dụng đầu tư của nhà nước</w:t>
            </w:r>
          </w:p>
        </w:tc>
        <w:tc>
          <w:tcPr>
            <w:tcW w:w="2551" w:type="dxa"/>
            <w:shd w:val="clear" w:color="000000" w:fill="FFFFFF"/>
            <w:noWrap/>
            <w:vAlign w:val="center"/>
          </w:tcPr>
          <w:p w:rsidR="006E3EA2" w:rsidRPr="00FB0D7C" w:rsidRDefault="006E778A" w:rsidP="00E539D8">
            <w:pPr>
              <w:spacing w:before="120" w:after="120"/>
              <w:rPr>
                <w:sz w:val="26"/>
                <w:szCs w:val="26"/>
              </w:rPr>
            </w:pPr>
            <w:r w:rsidRPr="00FB0D7C">
              <w:rPr>
                <w:sz w:val="26"/>
                <w:szCs w:val="26"/>
              </w:rPr>
              <w:t>002</w:t>
            </w:r>
            <w:r w:rsidR="00766B2E" w:rsidRPr="00FB0D7C">
              <w:rPr>
                <w:sz w:val="26"/>
                <w:szCs w:val="26"/>
              </w:rPr>
              <w:t>.N/T0402.2-NHPT</w:t>
            </w:r>
          </w:p>
        </w:tc>
        <w:tc>
          <w:tcPr>
            <w:tcW w:w="1560" w:type="dxa"/>
            <w:shd w:val="clear" w:color="000000" w:fill="FFFFFF"/>
            <w:noWrap/>
            <w:vAlign w:val="center"/>
          </w:tcPr>
          <w:p w:rsidR="006E3EA2" w:rsidRPr="00FB0D7C" w:rsidRDefault="006E3EA2" w:rsidP="00E539D8">
            <w:pPr>
              <w:spacing w:before="120" w:after="120"/>
              <w:jc w:val="center"/>
              <w:rPr>
                <w:sz w:val="26"/>
                <w:szCs w:val="26"/>
              </w:rPr>
            </w:pPr>
            <w:r w:rsidRPr="00FB0D7C">
              <w:rPr>
                <w:sz w:val="26"/>
                <w:szCs w:val="26"/>
              </w:rPr>
              <w:t>Năm</w:t>
            </w:r>
          </w:p>
        </w:tc>
        <w:tc>
          <w:tcPr>
            <w:tcW w:w="4394" w:type="dxa"/>
            <w:shd w:val="clear" w:color="000000" w:fill="FFFFFF"/>
            <w:vAlign w:val="center"/>
          </w:tcPr>
          <w:p w:rsidR="006E3EA2" w:rsidRPr="00FB0D7C" w:rsidRDefault="00046C1B" w:rsidP="00E539D8">
            <w:pPr>
              <w:spacing w:before="120" w:after="120"/>
              <w:rPr>
                <w:sz w:val="26"/>
                <w:szCs w:val="26"/>
              </w:rPr>
            </w:pPr>
            <w:r w:rsidRPr="00FB0D7C">
              <w:rPr>
                <w:sz w:val="26"/>
                <w:szCs w:val="26"/>
              </w:rPr>
              <w:t>Ngày 31</w:t>
            </w:r>
            <w:r w:rsidR="00E539D8" w:rsidRPr="00FB0D7C">
              <w:rPr>
                <w:sz w:val="26"/>
                <w:szCs w:val="26"/>
              </w:rPr>
              <w:t xml:space="preserve"> tháng </w:t>
            </w:r>
            <w:r w:rsidRPr="00FB0D7C">
              <w:rPr>
                <w:sz w:val="26"/>
                <w:szCs w:val="26"/>
              </w:rPr>
              <w:t>01</w:t>
            </w:r>
            <w:r w:rsidR="006E3EA2" w:rsidRPr="00FB0D7C">
              <w:rPr>
                <w:sz w:val="26"/>
                <w:szCs w:val="26"/>
              </w:rPr>
              <w:t xml:space="preserve"> năm sau năm báo cáo</w:t>
            </w:r>
          </w:p>
        </w:tc>
      </w:tr>
    </w:tbl>
    <w:p w:rsidR="00653AF6" w:rsidRPr="00FB0D7C" w:rsidRDefault="00653AF6" w:rsidP="00FA2299">
      <w:pPr>
        <w:spacing w:before="120" w:after="120"/>
        <w:rPr>
          <w:rFonts w:ascii="Times New Roman Bold" w:hAnsi="Times New Roman Bold"/>
          <w:b/>
          <w:sz w:val="26"/>
          <w:szCs w:val="26"/>
        </w:rPr>
      </w:pPr>
    </w:p>
    <w:p w:rsidR="004F00F6" w:rsidRPr="00FB0D7C" w:rsidRDefault="004F00F6" w:rsidP="0088649A">
      <w:pPr>
        <w:spacing w:before="120" w:after="120"/>
        <w:jc w:val="center"/>
        <w:rPr>
          <w:rFonts w:ascii="Times New Roman Bold" w:hAnsi="Times New Roman Bold"/>
          <w:b/>
        </w:rPr>
      </w:pPr>
    </w:p>
    <w:p w:rsidR="004F00F6" w:rsidRPr="00FB0D7C" w:rsidRDefault="004F00F6" w:rsidP="0088649A">
      <w:pPr>
        <w:spacing w:before="120" w:after="120"/>
        <w:jc w:val="center"/>
        <w:rPr>
          <w:rFonts w:ascii="Times New Roman Bold" w:hAnsi="Times New Roman Bold"/>
          <w:b/>
        </w:rPr>
      </w:pPr>
    </w:p>
    <w:p w:rsidR="004F00F6" w:rsidRPr="00FB0D7C" w:rsidRDefault="004F00F6" w:rsidP="0088649A">
      <w:pPr>
        <w:spacing w:before="120" w:after="120"/>
        <w:jc w:val="center"/>
        <w:rPr>
          <w:rFonts w:ascii="Times New Roman Bold" w:hAnsi="Times New Roman Bold"/>
          <w:b/>
        </w:rPr>
      </w:pPr>
    </w:p>
    <w:p w:rsidR="00400F6A" w:rsidRPr="00FB0D7C" w:rsidRDefault="00400F6A" w:rsidP="0088649A">
      <w:pPr>
        <w:spacing w:before="120" w:after="120"/>
        <w:jc w:val="center"/>
        <w:rPr>
          <w:rFonts w:ascii="Times New Roman Bold" w:hAnsi="Times New Roman Bold"/>
          <w:b/>
        </w:rPr>
      </w:pPr>
    </w:p>
    <w:p w:rsidR="004F00F6" w:rsidRPr="00FB0D7C" w:rsidRDefault="004F00F6" w:rsidP="0088649A">
      <w:pPr>
        <w:spacing w:before="120" w:after="120"/>
        <w:jc w:val="center"/>
        <w:rPr>
          <w:rFonts w:ascii="Times New Roman Bold" w:hAnsi="Times New Roman Bold"/>
          <w:b/>
        </w:rPr>
      </w:pPr>
    </w:p>
    <w:p w:rsidR="004F00F6" w:rsidRPr="00FB0D7C" w:rsidRDefault="004F00F6" w:rsidP="0088649A">
      <w:pPr>
        <w:spacing w:before="120" w:after="120"/>
        <w:jc w:val="center"/>
        <w:rPr>
          <w:rFonts w:ascii="Times New Roman Bold" w:hAnsi="Times New Roman Bold"/>
          <w:b/>
        </w:rPr>
      </w:pPr>
    </w:p>
    <w:p w:rsidR="003350A8" w:rsidRPr="00FB0D7C" w:rsidRDefault="003350A8" w:rsidP="0088649A">
      <w:pPr>
        <w:spacing w:before="120" w:after="120"/>
        <w:jc w:val="center"/>
        <w:rPr>
          <w:rFonts w:ascii="Times New Roman Bold" w:hAnsi="Times New Roman Bold"/>
          <w:b/>
        </w:rPr>
      </w:pPr>
    </w:p>
    <w:p w:rsidR="00A5127B" w:rsidRPr="00FB0D7C" w:rsidRDefault="00A5127B" w:rsidP="0088649A">
      <w:pPr>
        <w:spacing w:before="120" w:after="120"/>
        <w:jc w:val="center"/>
        <w:rPr>
          <w:rFonts w:ascii="Times New Roman Bold" w:hAnsi="Times New Roman Bold"/>
          <w:b/>
        </w:rPr>
      </w:pPr>
    </w:p>
    <w:p w:rsidR="00A5127B" w:rsidRPr="00FB0D7C" w:rsidRDefault="00A5127B" w:rsidP="0088649A">
      <w:pPr>
        <w:spacing w:before="120" w:after="120"/>
        <w:jc w:val="center"/>
        <w:rPr>
          <w:rFonts w:ascii="Times New Roman Bold" w:hAnsi="Times New Roman Bold"/>
          <w:b/>
        </w:rPr>
      </w:pPr>
    </w:p>
    <w:p w:rsidR="004F00F6" w:rsidRPr="00FB0D7C" w:rsidRDefault="004F00F6" w:rsidP="0088649A">
      <w:pPr>
        <w:spacing w:before="120" w:after="120"/>
        <w:jc w:val="center"/>
        <w:rPr>
          <w:rFonts w:ascii="Times New Roman Bold" w:hAnsi="Times New Roman Bold"/>
          <w:b/>
        </w:rPr>
      </w:pPr>
    </w:p>
    <w:p w:rsidR="00D14055" w:rsidRPr="00FB0D7C" w:rsidRDefault="007063A8" w:rsidP="00FC4BB7">
      <w:pPr>
        <w:spacing w:after="60"/>
        <w:ind w:right="-425"/>
        <w:rPr>
          <w:i/>
        </w:rPr>
      </w:pPr>
      <w:r w:rsidRPr="00FB0D7C">
        <w:rPr>
          <w:i/>
        </w:rPr>
        <w:t xml:space="preserve">                                                                                                                                                                                      </w:t>
      </w:r>
    </w:p>
    <w:tbl>
      <w:tblPr>
        <w:tblW w:w="14599" w:type="dxa"/>
        <w:tblInd w:w="108" w:type="dxa"/>
        <w:tblLayout w:type="fixed"/>
        <w:tblLook w:val="04A0" w:firstRow="1" w:lastRow="0" w:firstColumn="1" w:lastColumn="0" w:noHBand="0" w:noVBand="1"/>
      </w:tblPr>
      <w:tblGrid>
        <w:gridCol w:w="4819"/>
        <w:gridCol w:w="5244"/>
        <w:gridCol w:w="4536"/>
      </w:tblGrid>
      <w:tr w:rsidR="00FC4BB7" w:rsidRPr="00FB0D7C" w:rsidTr="00E843E9">
        <w:tc>
          <w:tcPr>
            <w:tcW w:w="4819" w:type="dxa"/>
          </w:tcPr>
          <w:p w:rsidR="00FC4BB7" w:rsidRPr="00FB0D7C" w:rsidRDefault="00046C1B" w:rsidP="007006C4">
            <w:pPr>
              <w:rPr>
                <w:b/>
                <w:iCs/>
                <w:sz w:val="26"/>
                <w:lang w:val="es-ES"/>
              </w:rPr>
            </w:pPr>
            <w:r w:rsidRPr="00FB0D7C">
              <w:rPr>
                <w:b/>
                <w:iCs/>
                <w:sz w:val="26"/>
                <w:lang w:val="es-ES"/>
              </w:rPr>
              <w:lastRenderedPageBreak/>
              <w:t>Biểu số: 001.Q</w:t>
            </w:r>
            <w:r w:rsidR="00766B2E" w:rsidRPr="00FB0D7C">
              <w:rPr>
                <w:b/>
                <w:iCs/>
                <w:sz w:val="26"/>
                <w:lang w:val="es-ES"/>
              </w:rPr>
              <w:t>/T0402.1-NHPT</w:t>
            </w:r>
          </w:p>
          <w:p w:rsidR="00FC4BB7" w:rsidRPr="00FB0D7C" w:rsidRDefault="00E843E9" w:rsidP="007006C4">
            <w:pPr>
              <w:rPr>
                <w:sz w:val="26"/>
              </w:rPr>
            </w:pPr>
            <w:r>
              <w:rPr>
                <w:sz w:val="26"/>
                <w:szCs w:val="26"/>
              </w:rPr>
              <w:t>Ban hành kèm theo Quyết định số 2889/QĐ-UBND ngày 15/8/2023 của UBND tỉnh Thanh Hóa</w:t>
            </w:r>
          </w:p>
          <w:p w:rsidR="00FC4BB7" w:rsidRPr="00FB0D7C" w:rsidRDefault="00046C1B" w:rsidP="007006C4">
            <w:pPr>
              <w:rPr>
                <w:iCs/>
                <w:sz w:val="26"/>
              </w:rPr>
            </w:pPr>
            <w:r w:rsidRPr="00FB0D7C">
              <w:rPr>
                <w:iCs/>
                <w:sz w:val="26"/>
              </w:rPr>
              <w:t>Ngày nhận báo cáo: Ngày 15</w:t>
            </w:r>
            <w:r w:rsidR="00FC4BB7" w:rsidRPr="00FB0D7C">
              <w:rPr>
                <w:iCs/>
                <w:sz w:val="26"/>
              </w:rPr>
              <w:t xml:space="preserve"> tháng </w:t>
            </w:r>
            <w:r w:rsidRPr="00FB0D7C">
              <w:rPr>
                <w:iCs/>
                <w:sz w:val="26"/>
              </w:rPr>
              <w:t>cuối quý báo cáo</w:t>
            </w:r>
          </w:p>
        </w:tc>
        <w:tc>
          <w:tcPr>
            <w:tcW w:w="5244" w:type="dxa"/>
          </w:tcPr>
          <w:p w:rsidR="00FC4BB7" w:rsidRPr="00FB0D7C" w:rsidRDefault="00FC4BB7" w:rsidP="00FC4BB7">
            <w:pPr>
              <w:jc w:val="center"/>
              <w:rPr>
                <w:b/>
                <w:sz w:val="26"/>
              </w:rPr>
            </w:pPr>
            <w:r w:rsidRPr="00FB0D7C">
              <w:rPr>
                <w:b/>
                <w:sz w:val="26"/>
              </w:rPr>
              <w:t xml:space="preserve">TÌNH HÌNH CHO VAY VỐN TÍN DỤNG      </w:t>
            </w:r>
            <w:r w:rsidR="00F054CA" w:rsidRPr="00FB0D7C">
              <w:rPr>
                <w:b/>
                <w:sz w:val="26"/>
              </w:rPr>
              <w:t xml:space="preserve">              ĐẦU TƯ </w:t>
            </w:r>
            <w:r w:rsidRPr="00FB0D7C">
              <w:rPr>
                <w:b/>
                <w:sz w:val="26"/>
              </w:rPr>
              <w:t>CỦA NHÀ NƯỚC</w:t>
            </w:r>
            <w:r w:rsidR="00046C1B" w:rsidRPr="00FB0D7C">
              <w:rPr>
                <w:b/>
                <w:sz w:val="26"/>
              </w:rPr>
              <w:t xml:space="preserve"> ĐỐI VỚI </w:t>
            </w:r>
            <w:r w:rsidR="00106597" w:rsidRPr="00FB0D7C">
              <w:rPr>
                <w:b/>
                <w:sz w:val="26"/>
              </w:rPr>
              <w:t xml:space="preserve">    </w:t>
            </w:r>
            <w:r w:rsidR="00046C1B" w:rsidRPr="00FB0D7C">
              <w:rPr>
                <w:b/>
                <w:sz w:val="26"/>
              </w:rPr>
              <w:t>CÁC DỰ ÁN ĐẦU TƯ</w:t>
            </w:r>
          </w:p>
          <w:p w:rsidR="00FC4BB7" w:rsidRPr="00FB0D7C" w:rsidRDefault="00FC4BB7" w:rsidP="007006C4">
            <w:pPr>
              <w:jc w:val="center"/>
              <w:rPr>
                <w:b/>
                <w:sz w:val="26"/>
              </w:rPr>
            </w:pPr>
          </w:p>
          <w:p w:rsidR="00FC4BB7" w:rsidRPr="00FB0D7C" w:rsidRDefault="00046C1B" w:rsidP="007006C4">
            <w:pPr>
              <w:jc w:val="center"/>
              <w:rPr>
                <w:i/>
                <w:iCs/>
                <w:sz w:val="26"/>
              </w:rPr>
            </w:pPr>
            <w:r w:rsidRPr="00FB0D7C">
              <w:rPr>
                <w:sz w:val="26"/>
              </w:rPr>
              <w:t>Quý</w:t>
            </w:r>
            <w:r w:rsidR="00FC4BB7" w:rsidRPr="00FB0D7C">
              <w:rPr>
                <w:sz w:val="26"/>
              </w:rPr>
              <w:t xml:space="preserve"> ….. năm ………</w:t>
            </w:r>
          </w:p>
        </w:tc>
        <w:tc>
          <w:tcPr>
            <w:tcW w:w="4536" w:type="dxa"/>
          </w:tcPr>
          <w:p w:rsidR="00FC4BB7" w:rsidRPr="00FB0D7C" w:rsidRDefault="00FC4BB7" w:rsidP="00FC4BB7">
            <w:pPr>
              <w:rPr>
                <w:iCs/>
                <w:sz w:val="26"/>
              </w:rPr>
            </w:pPr>
            <w:r w:rsidRPr="00FB0D7C">
              <w:rPr>
                <w:iCs/>
                <w:sz w:val="26"/>
              </w:rPr>
              <w:t>Đơn vị báo cáo:</w:t>
            </w:r>
          </w:p>
          <w:p w:rsidR="00FC4BB7" w:rsidRPr="00FB0D7C" w:rsidRDefault="00604B54" w:rsidP="007006C4">
            <w:pPr>
              <w:rPr>
                <w:sz w:val="26"/>
              </w:rPr>
            </w:pPr>
            <w:r w:rsidRPr="00FB0D7C">
              <w:rPr>
                <w:sz w:val="26"/>
              </w:rPr>
              <w:t xml:space="preserve">Chi nhánh </w:t>
            </w:r>
            <w:r w:rsidR="00FC4BB7" w:rsidRPr="00FB0D7C">
              <w:rPr>
                <w:sz w:val="26"/>
              </w:rPr>
              <w:t>Ngân hàng phát triển</w:t>
            </w:r>
          </w:p>
          <w:p w:rsidR="00FC4BB7" w:rsidRPr="00FB0D7C" w:rsidRDefault="00FC4BB7" w:rsidP="00604B54">
            <w:pPr>
              <w:rPr>
                <w:i/>
                <w:iCs/>
                <w:sz w:val="26"/>
              </w:rPr>
            </w:pPr>
            <w:r w:rsidRPr="00FB0D7C">
              <w:rPr>
                <w:iCs/>
                <w:sz w:val="26"/>
              </w:rPr>
              <w:t xml:space="preserve">Đơn vị nhận báo cáo: </w:t>
            </w:r>
            <w:r w:rsidRPr="00FB0D7C">
              <w:rPr>
                <w:iCs/>
                <w:sz w:val="26"/>
              </w:rPr>
              <w:br/>
              <w:t>Cục Thống kê</w:t>
            </w:r>
          </w:p>
        </w:tc>
      </w:tr>
    </w:tbl>
    <w:p w:rsidR="0088649A" w:rsidRPr="00FB0D7C" w:rsidRDefault="0088649A" w:rsidP="00FC4BB7">
      <w:pPr>
        <w:spacing w:after="60"/>
        <w:ind w:right="-425"/>
      </w:pPr>
    </w:p>
    <w:p w:rsidR="00FC4BB7" w:rsidRPr="00FB0D7C" w:rsidRDefault="00046C1B" w:rsidP="00FC4BB7">
      <w:pPr>
        <w:spacing w:after="60"/>
        <w:ind w:right="-284"/>
        <w:jc w:val="right"/>
      </w:pPr>
      <w:r w:rsidRPr="00FB0D7C">
        <w:rPr>
          <w:i/>
        </w:rPr>
        <w:t>Đơn vị tính: Tỷ</w:t>
      </w:r>
      <w:r w:rsidR="00FC4BB7" w:rsidRPr="00FB0D7C">
        <w:rPr>
          <w:i/>
        </w:rPr>
        <w:t xml:space="preserve"> đồng</w:t>
      </w:r>
    </w:p>
    <w:tbl>
      <w:tblPr>
        <w:tblW w:w="14742"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1E0" w:firstRow="1" w:lastRow="1" w:firstColumn="1" w:lastColumn="1" w:noHBand="0" w:noVBand="0"/>
      </w:tblPr>
      <w:tblGrid>
        <w:gridCol w:w="5529"/>
        <w:gridCol w:w="3118"/>
        <w:gridCol w:w="2835"/>
        <w:gridCol w:w="3260"/>
      </w:tblGrid>
      <w:tr w:rsidR="00FB0D7C" w:rsidRPr="00FB0D7C" w:rsidTr="00171E08">
        <w:trPr>
          <w:trHeight w:val="396"/>
          <w:tblHeader/>
        </w:trPr>
        <w:tc>
          <w:tcPr>
            <w:tcW w:w="5529" w:type="dxa"/>
            <w:vMerge w:val="restar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FC4BB7">
            <w:pPr>
              <w:spacing w:before="120" w:after="120"/>
              <w:jc w:val="center"/>
            </w:pPr>
            <w:r w:rsidRPr="00FB0D7C">
              <w:t>Nội dung</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FC4BB7">
            <w:pPr>
              <w:spacing w:before="120" w:after="120"/>
              <w:jc w:val="center"/>
            </w:pPr>
            <w:r w:rsidRPr="00FB0D7C">
              <w:t>Doanh số cho vay quý trước quý báo cáo</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D819C0">
            <w:pPr>
              <w:spacing w:before="120" w:after="120"/>
              <w:jc w:val="center"/>
            </w:pPr>
            <w:r w:rsidRPr="00FB0D7C">
              <w:t>Dự tính doanh số cho vay quý báo cáo</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FC4BB7">
            <w:pPr>
              <w:spacing w:before="120" w:after="120"/>
              <w:jc w:val="center"/>
            </w:pPr>
            <w:r w:rsidRPr="00FB0D7C">
              <w:t xml:space="preserve">Doanh số cho vay cộng dồn từ đầu năm đến hết </w:t>
            </w:r>
            <w:r w:rsidR="00106597" w:rsidRPr="00FB0D7C">
              <w:t>quý</w:t>
            </w:r>
            <w:r w:rsidRPr="00FB0D7C">
              <w:t xml:space="preserve"> báo cáo</w:t>
            </w:r>
          </w:p>
        </w:tc>
      </w:tr>
      <w:tr w:rsidR="00FB0D7C" w:rsidRPr="00FB0D7C" w:rsidTr="00171E08">
        <w:trPr>
          <w:trHeight w:val="516"/>
          <w:tblHeader/>
        </w:trPr>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FC4BB7">
            <w:pPr>
              <w:spacing w:before="120" w:after="120"/>
              <w:jc w:val="cente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FC4BB7">
            <w:pPr>
              <w:spacing w:before="120" w:after="120"/>
              <w:jc w:val="cente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FC4BB7">
            <w:pPr>
              <w:spacing w:before="120" w:after="120"/>
              <w:jc w:val="cente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FC4BB7">
            <w:pPr>
              <w:spacing w:before="120" w:after="120"/>
              <w:jc w:val="center"/>
            </w:pPr>
          </w:p>
        </w:tc>
      </w:tr>
      <w:tr w:rsidR="00FB0D7C" w:rsidRPr="00FB0D7C" w:rsidTr="00171E08">
        <w:trPr>
          <w:tblHeader/>
        </w:trPr>
        <w:tc>
          <w:tcPr>
            <w:tcW w:w="5529" w:type="dxa"/>
            <w:tcBorders>
              <w:top w:val="single" w:sz="4" w:space="0" w:color="000000"/>
              <w:left w:val="single" w:sz="4" w:space="0" w:color="000000"/>
              <w:bottom w:val="dotted" w:sz="4" w:space="0" w:color="auto"/>
              <w:right w:val="single" w:sz="4" w:space="0" w:color="000000"/>
            </w:tcBorders>
            <w:vAlign w:val="center"/>
            <w:hideMark/>
          </w:tcPr>
          <w:p w:rsidR="00171E08" w:rsidRPr="00FB0D7C" w:rsidRDefault="00171E08" w:rsidP="00FC4BB7">
            <w:pPr>
              <w:spacing w:before="120" w:after="120"/>
              <w:jc w:val="center"/>
            </w:pPr>
            <w:r w:rsidRPr="00FB0D7C">
              <w:t>A</w:t>
            </w:r>
          </w:p>
        </w:tc>
        <w:tc>
          <w:tcPr>
            <w:tcW w:w="3118" w:type="dxa"/>
            <w:tcBorders>
              <w:top w:val="single" w:sz="4" w:space="0" w:color="000000"/>
              <w:left w:val="single" w:sz="4" w:space="0" w:color="000000"/>
              <w:bottom w:val="dotted" w:sz="4" w:space="0" w:color="auto"/>
              <w:right w:val="single" w:sz="4" w:space="0" w:color="000000"/>
            </w:tcBorders>
            <w:vAlign w:val="center"/>
            <w:hideMark/>
          </w:tcPr>
          <w:p w:rsidR="00171E08" w:rsidRPr="00FB0D7C" w:rsidRDefault="00171E08" w:rsidP="00FC4BB7">
            <w:pPr>
              <w:spacing w:before="120" w:after="120"/>
              <w:jc w:val="center"/>
            </w:pPr>
            <w:r w:rsidRPr="00FB0D7C">
              <w:t>1</w:t>
            </w:r>
          </w:p>
        </w:tc>
        <w:tc>
          <w:tcPr>
            <w:tcW w:w="2835" w:type="dxa"/>
            <w:tcBorders>
              <w:top w:val="single" w:sz="4" w:space="0" w:color="000000"/>
              <w:left w:val="single" w:sz="4" w:space="0" w:color="000000"/>
              <w:bottom w:val="dotted" w:sz="4" w:space="0" w:color="auto"/>
              <w:right w:val="single" w:sz="4" w:space="0" w:color="000000"/>
            </w:tcBorders>
            <w:vAlign w:val="center"/>
            <w:hideMark/>
          </w:tcPr>
          <w:p w:rsidR="00171E08" w:rsidRPr="00FB0D7C" w:rsidRDefault="00171E08" w:rsidP="00FC4BB7">
            <w:pPr>
              <w:spacing w:before="120" w:after="120"/>
              <w:jc w:val="center"/>
            </w:pPr>
            <w:r w:rsidRPr="00FB0D7C">
              <w:t>2</w:t>
            </w:r>
          </w:p>
        </w:tc>
        <w:tc>
          <w:tcPr>
            <w:tcW w:w="3260" w:type="dxa"/>
            <w:tcBorders>
              <w:top w:val="single" w:sz="4" w:space="0" w:color="000000"/>
              <w:left w:val="single" w:sz="4" w:space="0" w:color="000000"/>
              <w:bottom w:val="dotted" w:sz="4" w:space="0" w:color="auto"/>
              <w:right w:val="single" w:sz="4" w:space="0" w:color="000000"/>
            </w:tcBorders>
            <w:vAlign w:val="center"/>
            <w:hideMark/>
          </w:tcPr>
          <w:p w:rsidR="00171E08" w:rsidRPr="00FB0D7C" w:rsidRDefault="00171E08" w:rsidP="00FC4BB7">
            <w:pPr>
              <w:spacing w:before="120" w:after="120"/>
              <w:jc w:val="center"/>
            </w:pPr>
            <w:r w:rsidRPr="00FB0D7C">
              <w:t>3</w:t>
            </w:r>
          </w:p>
        </w:tc>
      </w:tr>
      <w:tr w:rsidR="00FB0D7C" w:rsidRPr="00FB0D7C" w:rsidTr="00171E08">
        <w:tc>
          <w:tcPr>
            <w:tcW w:w="5529" w:type="dxa"/>
            <w:tcBorders>
              <w:top w:val="dotted" w:sz="4" w:space="0" w:color="auto"/>
              <w:left w:val="single" w:sz="4" w:space="0" w:color="000000"/>
              <w:bottom w:val="dotted" w:sz="4" w:space="0" w:color="auto"/>
              <w:right w:val="single" w:sz="4" w:space="0" w:color="000000"/>
            </w:tcBorders>
            <w:vAlign w:val="center"/>
            <w:hideMark/>
          </w:tcPr>
          <w:p w:rsidR="00171E08" w:rsidRPr="00FB0D7C" w:rsidRDefault="00171E08" w:rsidP="00FC4BB7">
            <w:pPr>
              <w:spacing w:before="120" w:after="120"/>
            </w:pPr>
            <w:r w:rsidRPr="00FB0D7C">
              <w:t>1. Tín dụng đầu tư trong nước cho vay đối với các dự án đầu tư</w:t>
            </w:r>
          </w:p>
        </w:tc>
        <w:tc>
          <w:tcPr>
            <w:tcW w:w="3118" w:type="dxa"/>
            <w:tcBorders>
              <w:top w:val="dotted" w:sz="4" w:space="0" w:color="auto"/>
              <w:left w:val="single" w:sz="4" w:space="0" w:color="000000"/>
              <w:bottom w:val="dotted" w:sz="4" w:space="0" w:color="auto"/>
              <w:right w:val="single" w:sz="4" w:space="0" w:color="000000"/>
            </w:tcBorders>
          </w:tcPr>
          <w:p w:rsidR="00171E08" w:rsidRPr="00FB0D7C" w:rsidRDefault="00171E08" w:rsidP="00FC4BB7">
            <w:pPr>
              <w:spacing w:before="120" w:after="120"/>
            </w:pPr>
          </w:p>
        </w:tc>
        <w:tc>
          <w:tcPr>
            <w:tcW w:w="2835" w:type="dxa"/>
            <w:tcBorders>
              <w:top w:val="dotted" w:sz="4" w:space="0" w:color="auto"/>
              <w:left w:val="single" w:sz="4" w:space="0" w:color="000000"/>
              <w:bottom w:val="dotted" w:sz="4" w:space="0" w:color="auto"/>
              <w:right w:val="single" w:sz="4" w:space="0" w:color="000000"/>
            </w:tcBorders>
          </w:tcPr>
          <w:p w:rsidR="00171E08" w:rsidRPr="00FB0D7C" w:rsidRDefault="00171E08" w:rsidP="00FC4BB7">
            <w:pPr>
              <w:spacing w:before="120" w:after="120"/>
            </w:pPr>
          </w:p>
        </w:tc>
        <w:tc>
          <w:tcPr>
            <w:tcW w:w="3260" w:type="dxa"/>
            <w:tcBorders>
              <w:top w:val="dotted" w:sz="4" w:space="0" w:color="auto"/>
              <w:left w:val="single" w:sz="4" w:space="0" w:color="000000"/>
              <w:bottom w:val="dotted" w:sz="4" w:space="0" w:color="auto"/>
              <w:right w:val="single" w:sz="4" w:space="0" w:color="000000"/>
            </w:tcBorders>
          </w:tcPr>
          <w:p w:rsidR="00171E08" w:rsidRPr="00FB0D7C" w:rsidRDefault="00171E08" w:rsidP="00FC4BB7">
            <w:pPr>
              <w:spacing w:before="120" w:after="120"/>
            </w:pPr>
          </w:p>
        </w:tc>
      </w:tr>
      <w:tr w:rsidR="00171E08" w:rsidRPr="00FB0D7C" w:rsidTr="00171E08">
        <w:tc>
          <w:tcPr>
            <w:tcW w:w="5529" w:type="dxa"/>
            <w:tcBorders>
              <w:top w:val="dotted" w:sz="4" w:space="0" w:color="auto"/>
              <w:left w:val="single" w:sz="4" w:space="0" w:color="000000"/>
              <w:bottom w:val="single" w:sz="4" w:space="0" w:color="auto"/>
              <w:right w:val="single" w:sz="4" w:space="0" w:color="000000"/>
            </w:tcBorders>
            <w:vAlign w:val="center"/>
            <w:hideMark/>
          </w:tcPr>
          <w:p w:rsidR="00171E08" w:rsidRPr="00FB0D7C" w:rsidRDefault="00171E08" w:rsidP="00FC4BB7">
            <w:pPr>
              <w:spacing w:before="120" w:after="120"/>
            </w:pPr>
            <w:r w:rsidRPr="00FB0D7C">
              <w:t>2. Tín dụng từ nguồn vốn ODA đối với các dự án đầu tư</w:t>
            </w:r>
          </w:p>
        </w:tc>
        <w:tc>
          <w:tcPr>
            <w:tcW w:w="3118" w:type="dxa"/>
            <w:tcBorders>
              <w:top w:val="dotted" w:sz="4" w:space="0" w:color="auto"/>
              <w:left w:val="single" w:sz="4" w:space="0" w:color="000000"/>
              <w:bottom w:val="single" w:sz="4" w:space="0" w:color="auto"/>
              <w:right w:val="single" w:sz="4" w:space="0" w:color="000000"/>
            </w:tcBorders>
          </w:tcPr>
          <w:p w:rsidR="00171E08" w:rsidRPr="00FB0D7C" w:rsidRDefault="00171E08" w:rsidP="00FC4BB7">
            <w:pPr>
              <w:spacing w:before="120" w:after="120"/>
            </w:pPr>
          </w:p>
        </w:tc>
        <w:tc>
          <w:tcPr>
            <w:tcW w:w="2835" w:type="dxa"/>
            <w:tcBorders>
              <w:top w:val="dotted" w:sz="4" w:space="0" w:color="auto"/>
              <w:left w:val="single" w:sz="4" w:space="0" w:color="000000"/>
              <w:bottom w:val="single" w:sz="4" w:space="0" w:color="auto"/>
              <w:right w:val="single" w:sz="4" w:space="0" w:color="000000"/>
            </w:tcBorders>
          </w:tcPr>
          <w:p w:rsidR="00171E08" w:rsidRPr="00FB0D7C" w:rsidRDefault="00171E08" w:rsidP="00FC4BB7">
            <w:pPr>
              <w:spacing w:before="120" w:after="120"/>
            </w:pPr>
          </w:p>
        </w:tc>
        <w:tc>
          <w:tcPr>
            <w:tcW w:w="3260" w:type="dxa"/>
            <w:tcBorders>
              <w:top w:val="dotted" w:sz="4" w:space="0" w:color="auto"/>
              <w:left w:val="single" w:sz="4" w:space="0" w:color="000000"/>
              <w:bottom w:val="single" w:sz="4" w:space="0" w:color="auto"/>
              <w:right w:val="single" w:sz="4" w:space="0" w:color="000000"/>
            </w:tcBorders>
          </w:tcPr>
          <w:p w:rsidR="00171E08" w:rsidRPr="00FB0D7C" w:rsidRDefault="00171E08" w:rsidP="00FC4BB7">
            <w:pPr>
              <w:spacing w:before="120" w:after="120"/>
            </w:pPr>
          </w:p>
        </w:tc>
      </w:tr>
    </w:tbl>
    <w:p w:rsidR="0088649A" w:rsidRPr="00FB0D7C" w:rsidRDefault="0088649A" w:rsidP="0088649A"/>
    <w:p w:rsidR="00FC4BB7" w:rsidRPr="00FB0D7C" w:rsidRDefault="00FC4BB7" w:rsidP="0088649A"/>
    <w:tbl>
      <w:tblPr>
        <w:tblW w:w="14742" w:type="dxa"/>
        <w:tblInd w:w="108" w:type="dxa"/>
        <w:tblLayout w:type="fixed"/>
        <w:tblLook w:val="04A0" w:firstRow="1" w:lastRow="0" w:firstColumn="1" w:lastColumn="0" w:noHBand="0" w:noVBand="1"/>
      </w:tblPr>
      <w:tblGrid>
        <w:gridCol w:w="3969"/>
        <w:gridCol w:w="6237"/>
        <w:gridCol w:w="4536"/>
      </w:tblGrid>
      <w:tr w:rsidR="00A5127B" w:rsidRPr="00FB0D7C" w:rsidTr="00A5127B">
        <w:tc>
          <w:tcPr>
            <w:tcW w:w="3969" w:type="dxa"/>
          </w:tcPr>
          <w:p w:rsidR="00FC4BB7" w:rsidRPr="00FB0D7C" w:rsidRDefault="00FC4BB7" w:rsidP="007006C4">
            <w:pPr>
              <w:spacing w:before="80"/>
              <w:rPr>
                <w:b/>
                <w:sz w:val="26"/>
              </w:rPr>
            </w:pPr>
          </w:p>
          <w:p w:rsidR="00FC4BB7" w:rsidRPr="00FB0D7C" w:rsidRDefault="00FC4BB7" w:rsidP="007006C4">
            <w:pPr>
              <w:spacing w:before="80"/>
              <w:jc w:val="center"/>
              <w:rPr>
                <w:b/>
                <w:sz w:val="26"/>
              </w:rPr>
            </w:pPr>
            <w:r w:rsidRPr="00FB0D7C">
              <w:rPr>
                <w:b/>
                <w:sz w:val="26"/>
              </w:rPr>
              <w:t>Người lập biểu</w:t>
            </w:r>
          </w:p>
          <w:p w:rsidR="00FC4BB7" w:rsidRPr="00FB0D7C" w:rsidRDefault="00FC4BB7" w:rsidP="007006C4">
            <w:pPr>
              <w:spacing w:before="80"/>
              <w:jc w:val="center"/>
              <w:rPr>
                <w:b/>
                <w:i/>
                <w:sz w:val="26"/>
              </w:rPr>
            </w:pPr>
            <w:r w:rsidRPr="00FB0D7C">
              <w:rPr>
                <w:i/>
                <w:sz w:val="26"/>
              </w:rPr>
              <w:t>(Ký, họ tên)</w:t>
            </w:r>
          </w:p>
        </w:tc>
        <w:tc>
          <w:tcPr>
            <w:tcW w:w="6237" w:type="dxa"/>
          </w:tcPr>
          <w:p w:rsidR="00FC4BB7" w:rsidRPr="00FB0D7C" w:rsidRDefault="00FC4BB7" w:rsidP="007006C4">
            <w:pPr>
              <w:spacing w:before="80"/>
              <w:jc w:val="center"/>
              <w:rPr>
                <w:b/>
                <w:sz w:val="26"/>
              </w:rPr>
            </w:pPr>
          </w:p>
          <w:p w:rsidR="00FC4BB7" w:rsidRPr="00FB0D7C" w:rsidRDefault="00FC4BB7" w:rsidP="007006C4">
            <w:pPr>
              <w:spacing w:before="80"/>
              <w:jc w:val="center"/>
              <w:rPr>
                <w:b/>
                <w:sz w:val="26"/>
              </w:rPr>
            </w:pPr>
            <w:r w:rsidRPr="00FB0D7C">
              <w:rPr>
                <w:b/>
                <w:sz w:val="26"/>
              </w:rPr>
              <w:t>Người kiểm tra biểu</w:t>
            </w:r>
          </w:p>
          <w:p w:rsidR="00FC4BB7" w:rsidRPr="00FB0D7C" w:rsidRDefault="00FC4BB7" w:rsidP="007006C4">
            <w:pPr>
              <w:spacing w:before="80"/>
              <w:jc w:val="center"/>
              <w:rPr>
                <w:i/>
                <w:sz w:val="26"/>
              </w:rPr>
            </w:pPr>
            <w:r w:rsidRPr="00FB0D7C">
              <w:rPr>
                <w:i/>
                <w:sz w:val="26"/>
              </w:rPr>
              <w:t>(Ký, họ tên)</w:t>
            </w:r>
          </w:p>
        </w:tc>
        <w:tc>
          <w:tcPr>
            <w:tcW w:w="4536" w:type="dxa"/>
            <w:vAlign w:val="bottom"/>
          </w:tcPr>
          <w:p w:rsidR="00FC4BB7" w:rsidRPr="00FB0D7C" w:rsidRDefault="00FC4BB7" w:rsidP="007006C4">
            <w:pPr>
              <w:spacing w:before="80"/>
              <w:jc w:val="center"/>
              <w:rPr>
                <w:i/>
                <w:sz w:val="26"/>
              </w:rPr>
            </w:pPr>
            <w:r w:rsidRPr="00FB0D7C">
              <w:rPr>
                <w:i/>
                <w:sz w:val="26"/>
              </w:rPr>
              <w:t>….., Ngày … tháng … năm …</w:t>
            </w:r>
          </w:p>
          <w:p w:rsidR="00FC4BB7" w:rsidRPr="00FB0D7C" w:rsidRDefault="00FC4BB7" w:rsidP="007006C4">
            <w:pPr>
              <w:spacing w:before="80"/>
              <w:jc w:val="center"/>
              <w:rPr>
                <w:b/>
                <w:sz w:val="26"/>
              </w:rPr>
            </w:pPr>
            <w:r w:rsidRPr="00FB0D7C">
              <w:rPr>
                <w:b/>
                <w:sz w:val="26"/>
              </w:rPr>
              <w:t>Thủ trưởng đơn vị</w:t>
            </w:r>
          </w:p>
          <w:p w:rsidR="00FC4BB7" w:rsidRPr="00FB0D7C" w:rsidRDefault="00FC4BB7" w:rsidP="007006C4">
            <w:pPr>
              <w:spacing w:before="80"/>
              <w:jc w:val="center"/>
              <w:rPr>
                <w:i/>
                <w:sz w:val="26"/>
              </w:rPr>
            </w:pPr>
            <w:r w:rsidRPr="00FB0D7C">
              <w:rPr>
                <w:i/>
                <w:sz w:val="26"/>
              </w:rPr>
              <w:t>(Ký, đóng dấu, họ tên)</w:t>
            </w:r>
          </w:p>
        </w:tc>
      </w:tr>
    </w:tbl>
    <w:p w:rsidR="00FC4BB7" w:rsidRPr="00FB0D7C" w:rsidRDefault="00FC4BB7" w:rsidP="0088649A"/>
    <w:p w:rsidR="00FC4BB7" w:rsidRPr="00FB0D7C" w:rsidRDefault="00FC4BB7" w:rsidP="0088649A"/>
    <w:p w:rsidR="00A5127B" w:rsidRPr="00FB0D7C" w:rsidRDefault="00A5127B" w:rsidP="0088649A"/>
    <w:p w:rsidR="00A5127B" w:rsidRPr="00FB0D7C" w:rsidRDefault="00A5127B" w:rsidP="0088649A"/>
    <w:p w:rsidR="00A5127B" w:rsidRPr="00FB0D7C" w:rsidRDefault="00A5127B" w:rsidP="0088649A"/>
    <w:p w:rsidR="00A5127B" w:rsidRPr="00FB0D7C" w:rsidRDefault="00A5127B" w:rsidP="0088649A"/>
    <w:p w:rsidR="00A5127B" w:rsidRPr="00FB0D7C" w:rsidRDefault="00A5127B" w:rsidP="0088649A"/>
    <w:p w:rsidR="00A5127B" w:rsidRPr="00FB0D7C" w:rsidRDefault="00A5127B" w:rsidP="0088649A"/>
    <w:p w:rsidR="00A5127B" w:rsidRPr="00FB0D7C" w:rsidRDefault="00A5127B" w:rsidP="0088649A"/>
    <w:tbl>
      <w:tblPr>
        <w:tblW w:w="14543" w:type="dxa"/>
        <w:tblInd w:w="108" w:type="dxa"/>
        <w:tblLayout w:type="fixed"/>
        <w:tblLook w:val="04A0" w:firstRow="1" w:lastRow="0" w:firstColumn="1" w:lastColumn="0" w:noHBand="0" w:noVBand="1"/>
      </w:tblPr>
      <w:tblGrid>
        <w:gridCol w:w="5613"/>
        <w:gridCol w:w="4678"/>
        <w:gridCol w:w="4252"/>
      </w:tblGrid>
      <w:tr w:rsidR="00A5127B" w:rsidRPr="00FB0D7C" w:rsidTr="00E843E9">
        <w:tc>
          <w:tcPr>
            <w:tcW w:w="5613" w:type="dxa"/>
          </w:tcPr>
          <w:p w:rsidR="00067A93" w:rsidRPr="00FB0D7C" w:rsidRDefault="00766B2E" w:rsidP="00433D17">
            <w:pPr>
              <w:rPr>
                <w:b/>
                <w:iCs/>
                <w:sz w:val="26"/>
                <w:lang w:val="es-ES"/>
              </w:rPr>
            </w:pPr>
            <w:bookmarkStart w:id="0" w:name="_GoBack"/>
            <w:bookmarkEnd w:id="0"/>
            <w:r w:rsidRPr="00FB0D7C">
              <w:rPr>
                <w:b/>
                <w:iCs/>
                <w:sz w:val="26"/>
                <w:lang w:val="es-ES"/>
              </w:rPr>
              <w:lastRenderedPageBreak/>
              <w:t>Biểu số: 002.N/T0402.2-NHPT</w:t>
            </w:r>
          </w:p>
          <w:p w:rsidR="00067A93" w:rsidRPr="00FB0D7C" w:rsidRDefault="00E843E9" w:rsidP="00433D17">
            <w:pPr>
              <w:rPr>
                <w:sz w:val="26"/>
              </w:rPr>
            </w:pPr>
            <w:r>
              <w:rPr>
                <w:sz w:val="26"/>
                <w:szCs w:val="26"/>
              </w:rPr>
              <w:t>Ban hành kèm theo Quyết định số 2889/QĐ-UBND ngày 15/8/2023 của UBND tỉnh Thanh Hóa</w:t>
            </w:r>
          </w:p>
          <w:p w:rsidR="00067A93" w:rsidRPr="00FB0D7C" w:rsidRDefault="00171E08" w:rsidP="00433D17">
            <w:pPr>
              <w:rPr>
                <w:iCs/>
                <w:sz w:val="26"/>
              </w:rPr>
            </w:pPr>
            <w:r w:rsidRPr="00FB0D7C">
              <w:rPr>
                <w:iCs/>
                <w:sz w:val="26"/>
              </w:rPr>
              <w:t>Ngày nhận báo cáo: Ngày 31 tháng 01</w:t>
            </w:r>
            <w:r w:rsidR="00067A93" w:rsidRPr="00FB0D7C">
              <w:rPr>
                <w:iCs/>
                <w:sz w:val="26"/>
              </w:rPr>
              <w:t xml:space="preserve"> năm sau năm  báo cáo</w:t>
            </w:r>
          </w:p>
        </w:tc>
        <w:tc>
          <w:tcPr>
            <w:tcW w:w="4678" w:type="dxa"/>
          </w:tcPr>
          <w:p w:rsidR="00067A93" w:rsidRPr="00FB0D7C" w:rsidRDefault="00A5127B" w:rsidP="00171E08">
            <w:pPr>
              <w:jc w:val="center"/>
              <w:rPr>
                <w:b/>
                <w:sz w:val="26"/>
              </w:rPr>
            </w:pPr>
            <w:r w:rsidRPr="00FB0D7C">
              <w:rPr>
                <w:b/>
                <w:sz w:val="26"/>
              </w:rPr>
              <w:t xml:space="preserve">TÌNH HÌNH CHO VAY VỐN TÍN </w:t>
            </w:r>
            <w:r w:rsidR="00067A93" w:rsidRPr="00FB0D7C">
              <w:rPr>
                <w:b/>
                <w:sz w:val="26"/>
              </w:rPr>
              <w:t>DỤNG ĐẦU TƯ CỦA NHÀ NƯỚC</w:t>
            </w:r>
            <w:r w:rsidR="00171E08" w:rsidRPr="00FB0D7C">
              <w:rPr>
                <w:b/>
                <w:sz w:val="26"/>
              </w:rPr>
              <w:t xml:space="preserve"> ĐỐI VỚI CÁC DỰ ÁN ĐẦU TƯ</w:t>
            </w:r>
          </w:p>
          <w:p w:rsidR="00067A93" w:rsidRPr="00FB0D7C" w:rsidRDefault="00067A93" w:rsidP="00433D17">
            <w:pPr>
              <w:jc w:val="center"/>
              <w:rPr>
                <w:b/>
                <w:sz w:val="26"/>
              </w:rPr>
            </w:pPr>
          </w:p>
          <w:p w:rsidR="00067A93" w:rsidRPr="00FB0D7C" w:rsidRDefault="00433D17" w:rsidP="00433D17">
            <w:pPr>
              <w:jc w:val="center"/>
              <w:rPr>
                <w:iCs/>
                <w:sz w:val="26"/>
              </w:rPr>
            </w:pPr>
            <w:r w:rsidRPr="00FB0D7C">
              <w:rPr>
                <w:sz w:val="26"/>
              </w:rPr>
              <w:t>Năm .........</w:t>
            </w:r>
          </w:p>
        </w:tc>
        <w:tc>
          <w:tcPr>
            <w:tcW w:w="4252" w:type="dxa"/>
          </w:tcPr>
          <w:p w:rsidR="00067A93" w:rsidRPr="00FB0D7C" w:rsidRDefault="00067A93" w:rsidP="00433D17">
            <w:pPr>
              <w:rPr>
                <w:iCs/>
                <w:sz w:val="26"/>
              </w:rPr>
            </w:pPr>
            <w:r w:rsidRPr="00FB0D7C">
              <w:rPr>
                <w:iCs/>
                <w:sz w:val="26"/>
              </w:rPr>
              <w:t>Đơn vị báo cáo:</w:t>
            </w:r>
          </w:p>
          <w:p w:rsidR="00067A93" w:rsidRPr="00FB0D7C" w:rsidRDefault="00604B54" w:rsidP="00433D17">
            <w:pPr>
              <w:rPr>
                <w:sz w:val="26"/>
              </w:rPr>
            </w:pPr>
            <w:r w:rsidRPr="00FB0D7C">
              <w:rPr>
                <w:sz w:val="26"/>
              </w:rPr>
              <w:t xml:space="preserve">Chi nhánh </w:t>
            </w:r>
            <w:r w:rsidR="00171E08" w:rsidRPr="00FB0D7C">
              <w:rPr>
                <w:sz w:val="26"/>
              </w:rPr>
              <w:t xml:space="preserve">Ngân hàng phát triển </w:t>
            </w:r>
          </w:p>
          <w:p w:rsidR="00067A93" w:rsidRPr="00FB0D7C" w:rsidRDefault="00067A93" w:rsidP="00604B54">
            <w:pPr>
              <w:rPr>
                <w:i/>
                <w:iCs/>
                <w:sz w:val="26"/>
              </w:rPr>
            </w:pPr>
            <w:r w:rsidRPr="00FB0D7C">
              <w:rPr>
                <w:iCs/>
                <w:sz w:val="26"/>
              </w:rPr>
              <w:t xml:space="preserve">Đơn vị nhận báo cáo: </w:t>
            </w:r>
            <w:r w:rsidRPr="00FB0D7C">
              <w:rPr>
                <w:iCs/>
                <w:sz w:val="26"/>
              </w:rPr>
              <w:br/>
              <w:t xml:space="preserve">Cục Thống kê </w:t>
            </w:r>
          </w:p>
        </w:tc>
      </w:tr>
    </w:tbl>
    <w:p w:rsidR="00A5127B" w:rsidRPr="00FB0D7C" w:rsidRDefault="00A5127B" w:rsidP="0088649A">
      <w:pPr>
        <w:rPr>
          <w:w w:val="85"/>
        </w:rPr>
      </w:pPr>
    </w:p>
    <w:p w:rsidR="00A5127B" w:rsidRPr="00FB0D7C" w:rsidRDefault="00A5127B" w:rsidP="0088649A">
      <w:pPr>
        <w:rPr>
          <w:w w:val="85"/>
        </w:rPr>
      </w:pPr>
    </w:p>
    <w:p w:rsidR="0088649A" w:rsidRPr="00FB0D7C" w:rsidRDefault="006D26C7" w:rsidP="00433D17">
      <w:pPr>
        <w:spacing w:after="60"/>
        <w:ind w:right="-284"/>
        <w:jc w:val="right"/>
      </w:pPr>
      <w:r w:rsidRPr="00FB0D7C">
        <w:t xml:space="preserve">                                                                                                    </w:t>
      </w:r>
      <w:r w:rsidR="00046C1B" w:rsidRPr="00FB0D7C">
        <w:rPr>
          <w:i/>
        </w:rPr>
        <w:t>Đơn vị tính: Tỷ</w:t>
      </w:r>
      <w:r w:rsidR="00433D17" w:rsidRPr="00FB0D7C">
        <w:rPr>
          <w:i/>
        </w:rPr>
        <w:t xml:space="preserve"> đồng</w:t>
      </w:r>
      <w:r w:rsidRPr="00FB0D7C">
        <w:t xml:space="preserve">                                                                              </w:t>
      </w:r>
      <w:r w:rsidR="0088649A" w:rsidRPr="00FB0D7C">
        <w:t xml:space="preserve"> </w:t>
      </w:r>
    </w:p>
    <w:tbl>
      <w:tblPr>
        <w:tblW w:w="4993"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08"/>
        <w:gridCol w:w="3070"/>
        <w:gridCol w:w="3350"/>
      </w:tblGrid>
      <w:tr w:rsidR="00FB0D7C" w:rsidRPr="00FB0D7C" w:rsidTr="00171E08">
        <w:trPr>
          <w:trHeight w:val="283"/>
          <w:tblHeader/>
        </w:trPr>
        <w:tc>
          <w:tcPr>
            <w:tcW w:w="2775" w:type="pc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433D17">
            <w:pPr>
              <w:spacing w:before="120" w:after="120"/>
              <w:jc w:val="center"/>
            </w:pPr>
            <w:r w:rsidRPr="00FB0D7C">
              <w:t>Nội dung</w:t>
            </w:r>
          </w:p>
        </w:tc>
        <w:tc>
          <w:tcPr>
            <w:tcW w:w="1064" w:type="pc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433D17">
            <w:pPr>
              <w:spacing w:before="120" w:after="120"/>
              <w:jc w:val="center"/>
            </w:pPr>
            <w:r w:rsidRPr="00FB0D7C">
              <w:t>Tổng mức đầu tư của dự án</w:t>
            </w:r>
          </w:p>
        </w:tc>
        <w:tc>
          <w:tcPr>
            <w:tcW w:w="1161" w:type="pc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171E08">
            <w:pPr>
              <w:spacing w:before="120" w:after="120"/>
              <w:jc w:val="center"/>
            </w:pPr>
            <w:r w:rsidRPr="00FB0D7C">
              <w:t>Doanh số cho vay dự án đầu tư năm báo cáo</w:t>
            </w:r>
          </w:p>
        </w:tc>
      </w:tr>
      <w:tr w:rsidR="00FB0D7C" w:rsidRPr="00FB0D7C" w:rsidTr="00171E08">
        <w:trPr>
          <w:trHeight w:val="321"/>
          <w:tblHeader/>
        </w:trPr>
        <w:tc>
          <w:tcPr>
            <w:tcW w:w="2775" w:type="pc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433D17">
            <w:pPr>
              <w:spacing w:before="120" w:after="120"/>
              <w:jc w:val="center"/>
            </w:pPr>
            <w:r w:rsidRPr="00FB0D7C">
              <w:t>A</w:t>
            </w:r>
          </w:p>
        </w:tc>
        <w:tc>
          <w:tcPr>
            <w:tcW w:w="1064" w:type="pc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433D17">
            <w:pPr>
              <w:spacing w:before="120" w:after="120"/>
              <w:jc w:val="center"/>
            </w:pPr>
            <w:r w:rsidRPr="00FB0D7C">
              <w:t>1</w:t>
            </w:r>
          </w:p>
        </w:tc>
        <w:tc>
          <w:tcPr>
            <w:tcW w:w="1161" w:type="pct"/>
            <w:tcBorders>
              <w:top w:val="single" w:sz="4" w:space="0" w:color="000000"/>
              <w:left w:val="single" w:sz="4" w:space="0" w:color="000000"/>
              <w:bottom w:val="single" w:sz="4" w:space="0" w:color="000000"/>
              <w:right w:val="single" w:sz="4" w:space="0" w:color="000000"/>
            </w:tcBorders>
            <w:vAlign w:val="center"/>
            <w:hideMark/>
          </w:tcPr>
          <w:p w:rsidR="00171E08" w:rsidRPr="00FB0D7C" w:rsidRDefault="00171E08" w:rsidP="00433D17">
            <w:pPr>
              <w:spacing w:before="120" w:after="120"/>
              <w:jc w:val="center"/>
            </w:pPr>
            <w:r w:rsidRPr="00FB0D7C">
              <w:t>2</w:t>
            </w:r>
          </w:p>
        </w:tc>
      </w:tr>
      <w:tr w:rsidR="00FB0D7C" w:rsidRPr="00FB0D7C" w:rsidTr="00171E08">
        <w:trPr>
          <w:trHeight w:val="166"/>
        </w:trPr>
        <w:tc>
          <w:tcPr>
            <w:tcW w:w="2775" w:type="pct"/>
            <w:tcBorders>
              <w:top w:val="single" w:sz="4" w:space="0" w:color="000000"/>
              <w:left w:val="single" w:sz="4" w:space="0" w:color="000000"/>
              <w:bottom w:val="dotted" w:sz="4" w:space="0" w:color="000000"/>
              <w:right w:val="single" w:sz="4" w:space="0" w:color="000000"/>
            </w:tcBorders>
            <w:vAlign w:val="center"/>
            <w:hideMark/>
          </w:tcPr>
          <w:p w:rsidR="00171E08" w:rsidRPr="00FB0D7C" w:rsidRDefault="00171E08" w:rsidP="00433D17">
            <w:pPr>
              <w:spacing w:before="120" w:after="120"/>
              <w:rPr>
                <w:b/>
              </w:rPr>
            </w:pPr>
            <w:r w:rsidRPr="00FB0D7C">
              <w:rPr>
                <w:b/>
              </w:rPr>
              <w:t>A. TÍN DỤNG ĐẦU TƯ TRONG NƯỚC</w:t>
            </w:r>
          </w:p>
        </w:tc>
        <w:tc>
          <w:tcPr>
            <w:tcW w:w="1064" w:type="pct"/>
            <w:tcBorders>
              <w:top w:val="single"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c>
          <w:tcPr>
            <w:tcW w:w="1161" w:type="pct"/>
            <w:tcBorders>
              <w:top w:val="single"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r>
      <w:tr w:rsidR="00FB0D7C" w:rsidRPr="00FB0D7C" w:rsidTr="00171E08">
        <w:trPr>
          <w:trHeight w:val="321"/>
        </w:trPr>
        <w:tc>
          <w:tcPr>
            <w:tcW w:w="2775" w:type="pct"/>
            <w:tcBorders>
              <w:top w:val="dotted" w:sz="4" w:space="0" w:color="000000"/>
              <w:left w:val="single" w:sz="4" w:space="0" w:color="000000"/>
              <w:bottom w:val="dotted" w:sz="4" w:space="0" w:color="000000"/>
              <w:right w:val="single" w:sz="4" w:space="0" w:color="000000"/>
            </w:tcBorders>
            <w:vAlign w:val="center"/>
            <w:hideMark/>
          </w:tcPr>
          <w:p w:rsidR="00171E08" w:rsidRPr="00FB0D7C" w:rsidRDefault="00171E08" w:rsidP="00433D17">
            <w:pPr>
              <w:spacing w:before="120" w:after="120"/>
            </w:pPr>
            <w:r w:rsidRPr="00FB0D7C">
              <w:t>1. Dự án.....</w:t>
            </w:r>
          </w:p>
        </w:tc>
        <w:tc>
          <w:tcPr>
            <w:tcW w:w="1064"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c>
          <w:tcPr>
            <w:tcW w:w="1161"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r>
      <w:tr w:rsidR="00FB0D7C" w:rsidRPr="00FB0D7C" w:rsidTr="00171E08">
        <w:trPr>
          <w:trHeight w:val="321"/>
        </w:trPr>
        <w:tc>
          <w:tcPr>
            <w:tcW w:w="2775" w:type="pct"/>
            <w:tcBorders>
              <w:top w:val="dotted" w:sz="4" w:space="0" w:color="000000"/>
              <w:left w:val="single" w:sz="4" w:space="0" w:color="000000"/>
              <w:bottom w:val="dotted" w:sz="4" w:space="0" w:color="000000"/>
              <w:right w:val="single" w:sz="4" w:space="0" w:color="000000"/>
            </w:tcBorders>
            <w:vAlign w:val="center"/>
            <w:hideMark/>
          </w:tcPr>
          <w:p w:rsidR="00171E08" w:rsidRPr="00FB0D7C" w:rsidRDefault="00171E08" w:rsidP="00433D17">
            <w:pPr>
              <w:spacing w:before="120" w:after="120"/>
            </w:pPr>
            <w:r w:rsidRPr="00FB0D7C">
              <w:t>2. Dự án.....</w:t>
            </w:r>
          </w:p>
        </w:tc>
        <w:tc>
          <w:tcPr>
            <w:tcW w:w="1064"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c>
          <w:tcPr>
            <w:tcW w:w="1161"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r>
      <w:tr w:rsidR="00FB0D7C" w:rsidRPr="00FB0D7C" w:rsidTr="00171E08">
        <w:trPr>
          <w:trHeight w:val="321"/>
        </w:trPr>
        <w:tc>
          <w:tcPr>
            <w:tcW w:w="2775"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pPr>
            <w:r w:rsidRPr="00FB0D7C">
              <w:t>…..</w:t>
            </w:r>
          </w:p>
        </w:tc>
        <w:tc>
          <w:tcPr>
            <w:tcW w:w="1064"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c>
          <w:tcPr>
            <w:tcW w:w="1161"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r>
      <w:tr w:rsidR="00FB0D7C" w:rsidRPr="00FB0D7C" w:rsidTr="00171E08">
        <w:trPr>
          <w:trHeight w:val="321"/>
        </w:trPr>
        <w:tc>
          <w:tcPr>
            <w:tcW w:w="2775" w:type="pct"/>
            <w:tcBorders>
              <w:top w:val="dotted" w:sz="4" w:space="0" w:color="000000"/>
              <w:left w:val="single" w:sz="4" w:space="0" w:color="000000"/>
              <w:bottom w:val="dotted" w:sz="4" w:space="0" w:color="000000"/>
              <w:right w:val="single" w:sz="4" w:space="0" w:color="000000"/>
            </w:tcBorders>
            <w:vAlign w:val="center"/>
            <w:hideMark/>
          </w:tcPr>
          <w:p w:rsidR="00171E08" w:rsidRPr="00FB0D7C" w:rsidRDefault="00171E08" w:rsidP="00433D17">
            <w:pPr>
              <w:spacing w:before="120" w:after="120"/>
              <w:rPr>
                <w:b/>
              </w:rPr>
            </w:pPr>
            <w:r w:rsidRPr="00FB0D7C">
              <w:rPr>
                <w:b/>
              </w:rPr>
              <w:t>B. TÍN DỤNG TỪ NGUỒN VỐN ODA</w:t>
            </w:r>
          </w:p>
        </w:tc>
        <w:tc>
          <w:tcPr>
            <w:tcW w:w="1064"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c>
          <w:tcPr>
            <w:tcW w:w="1161"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r>
      <w:tr w:rsidR="00FB0D7C" w:rsidRPr="00FB0D7C" w:rsidTr="00171E08">
        <w:trPr>
          <w:trHeight w:val="321"/>
        </w:trPr>
        <w:tc>
          <w:tcPr>
            <w:tcW w:w="2775" w:type="pct"/>
            <w:tcBorders>
              <w:top w:val="dotted" w:sz="4" w:space="0" w:color="000000"/>
              <w:left w:val="single" w:sz="4" w:space="0" w:color="000000"/>
              <w:bottom w:val="dotted" w:sz="4" w:space="0" w:color="000000"/>
              <w:right w:val="single" w:sz="4" w:space="0" w:color="000000"/>
            </w:tcBorders>
            <w:vAlign w:val="center"/>
            <w:hideMark/>
          </w:tcPr>
          <w:p w:rsidR="00171E08" w:rsidRPr="00FB0D7C" w:rsidRDefault="00171E08" w:rsidP="00433D17">
            <w:pPr>
              <w:spacing w:before="120" w:after="120"/>
            </w:pPr>
            <w:r w:rsidRPr="00FB0D7C">
              <w:t>1. Dự án.....</w:t>
            </w:r>
          </w:p>
        </w:tc>
        <w:tc>
          <w:tcPr>
            <w:tcW w:w="1064"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c>
          <w:tcPr>
            <w:tcW w:w="1161"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r>
      <w:tr w:rsidR="00FB0D7C" w:rsidRPr="00FB0D7C" w:rsidTr="00171E08">
        <w:trPr>
          <w:trHeight w:val="321"/>
        </w:trPr>
        <w:tc>
          <w:tcPr>
            <w:tcW w:w="2775" w:type="pct"/>
            <w:tcBorders>
              <w:top w:val="dotted" w:sz="4" w:space="0" w:color="000000"/>
              <w:left w:val="single" w:sz="4" w:space="0" w:color="000000"/>
              <w:bottom w:val="dotted" w:sz="4" w:space="0" w:color="000000"/>
              <w:right w:val="single" w:sz="4" w:space="0" w:color="000000"/>
            </w:tcBorders>
            <w:vAlign w:val="center"/>
            <w:hideMark/>
          </w:tcPr>
          <w:p w:rsidR="00171E08" w:rsidRPr="00FB0D7C" w:rsidRDefault="00171E08" w:rsidP="00433D17">
            <w:pPr>
              <w:spacing w:before="120" w:after="120"/>
            </w:pPr>
            <w:r w:rsidRPr="00FB0D7C">
              <w:t>2. Dự án.....</w:t>
            </w:r>
          </w:p>
        </w:tc>
        <w:tc>
          <w:tcPr>
            <w:tcW w:w="1064"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c>
          <w:tcPr>
            <w:tcW w:w="1161" w:type="pct"/>
            <w:tcBorders>
              <w:top w:val="dotted" w:sz="4" w:space="0" w:color="000000"/>
              <w:left w:val="single" w:sz="4" w:space="0" w:color="000000"/>
              <w:bottom w:val="dotted" w:sz="4" w:space="0" w:color="000000"/>
              <w:right w:val="single" w:sz="4" w:space="0" w:color="000000"/>
            </w:tcBorders>
            <w:vAlign w:val="center"/>
          </w:tcPr>
          <w:p w:rsidR="00171E08" w:rsidRPr="00FB0D7C" w:rsidRDefault="00171E08" w:rsidP="00433D17">
            <w:pPr>
              <w:spacing w:before="120" w:after="120"/>
              <w:jc w:val="center"/>
              <w:rPr>
                <w:b/>
              </w:rPr>
            </w:pPr>
          </w:p>
        </w:tc>
      </w:tr>
      <w:tr w:rsidR="00171E08" w:rsidRPr="00FB0D7C" w:rsidTr="00171E08">
        <w:trPr>
          <w:trHeight w:val="321"/>
        </w:trPr>
        <w:tc>
          <w:tcPr>
            <w:tcW w:w="2775" w:type="pct"/>
            <w:tcBorders>
              <w:top w:val="dotted" w:sz="4" w:space="0" w:color="000000"/>
              <w:left w:val="single" w:sz="4" w:space="0" w:color="000000"/>
              <w:bottom w:val="single" w:sz="4" w:space="0" w:color="000000"/>
              <w:right w:val="single" w:sz="4" w:space="0" w:color="000000"/>
            </w:tcBorders>
            <w:vAlign w:val="center"/>
          </w:tcPr>
          <w:p w:rsidR="00171E08" w:rsidRPr="00FB0D7C" w:rsidRDefault="00171E08" w:rsidP="00433D17">
            <w:pPr>
              <w:spacing w:before="120" w:after="120"/>
            </w:pPr>
            <w:r w:rsidRPr="00FB0D7C">
              <w:t>…..</w:t>
            </w:r>
          </w:p>
        </w:tc>
        <w:tc>
          <w:tcPr>
            <w:tcW w:w="1064" w:type="pct"/>
            <w:tcBorders>
              <w:top w:val="dotted" w:sz="4" w:space="0" w:color="000000"/>
              <w:left w:val="single" w:sz="4" w:space="0" w:color="000000"/>
              <w:bottom w:val="single" w:sz="4" w:space="0" w:color="000000"/>
              <w:right w:val="single" w:sz="4" w:space="0" w:color="000000"/>
            </w:tcBorders>
            <w:vAlign w:val="center"/>
          </w:tcPr>
          <w:p w:rsidR="00171E08" w:rsidRPr="00FB0D7C" w:rsidRDefault="00171E08" w:rsidP="00433D17">
            <w:pPr>
              <w:spacing w:before="120" w:after="120"/>
              <w:jc w:val="center"/>
              <w:rPr>
                <w:b/>
              </w:rPr>
            </w:pPr>
          </w:p>
        </w:tc>
        <w:tc>
          <w:tcPr>
            <w:tcW w:w="1161" w:type="pct"/>
            <w:tcBorders>
              <w:top w:val="dotted" w:sz="4" w:space="0" w:color="000000"/>
              <w:left w:val="single" w:sz="4" w:space="0" w:color="000000"/>
              <w:bottom w:val="single" w:sz="4" w:space="0" w:color="000000"/>
              <w:right w:val="single" w:sz="4" w:space="0" w:color="000000"/>
            </w:tcBorders>
            <w:vAlign w:val="center"/>
          </w:tcPr>
          <w:p w:rsidR="00171E08" w:rsidRPr="00FB0D7C" w:rsidRDefault="00171E08" w:rsidP="00433D17">
            <w:pPr>
              <w:spacing w:before="120" w:after="120"/>
              <w:jc w:val="center"/>
              <w:rPr>
                <w:b/>
              </w:rPr>
            </w:pPr>
          </w:p>
        </w:tc>
      </w:tr>
    </w:tbl>
    <w:p w:rsidR="0088649A" w:rsidRPr="00FB0D7C" w:rsidRDefault="0088649A" w:rsidP="0088649A">
      <w:pPr>
        <w:rPr>
          <w:w w:val="85"/>
        </w:rPr>
      </w:pPr>
    </w:p>
    <w:tbl>
      <w:tblPr>
        <w:tblW w:w="14742" w:type="dxa"/>
        <w:tblInd w:w="108" w:type="dxa"/>
        <w:tblLayout w:type="fixed"/>
        <w:tblLook w:val="04A0" w:firstRow="1" w:lastRow="0" w:firstColumn="1" w:lastColumn="0" w:noHBand="0" w:noVBand="1"/>
      </w:tblPr>
      <w:tblGrid>
        <w:gridCol w:w="5103"/>
        <w:gridCol w:w="5103"/>
        <w:gridCol w:w="4536"/>
      </w:tblGrid>
      <w:tr w:rsidR="00FB0D7C" w:rsidRPr="00FB0D7C" w:rsidTr="00A5127B">
        <w:tc>
          <w:tcPr>
            <w:tcW w:w="5103" w:type="dxa"/>
          </w:tcPr>
          <w:p w:rsidR="00A5127B" w:rsidRPr="00FB0D7C" w:rsidRDefault="00A5127B" w:rsidP="00AE66FD">
            <w:pPr>
              <w:spacing w:before="80"/>
              <w:rPr>
                <w:b/>
                <w:sz w:val="26"/>
              </w:rPr>
            </w:pPr>
          </w:p>
          <w:p w:rsidR="00A5127B" w:rsidRPr="00FB0D7C" w:rsidRDefault="00A5127B" w:rsidP="00AE66FD">
            <w:pPr>
              <w:spacing w:before="80"/>
              <w:jc w:val="center"/>
              <w:rPr>
                <w:b/>
                <w:sz w:val="26"/>
              </w:rPr>
            </w:pPr>
            <w:r w:rsidRPr="00FB0D7C">
              <w:rPr>
                <w:b/>
                <w:sz w:val="26"/>
              </w:rPr>
              <w:t>Người lập biểu</w:t>
            </w:r>
          </w:p>
          <w:p w:rsidR="00A5127B" w:rsidRPr="00FB0D7C" w:rsidRDefault="00A5127B" w:rsidP="00AE66FD">
            <w:pPr>
              <w:spacing w:before="80"/>
              <w:jc w:val="center"/>
              <w:rPr>
                <w:b/>
                <w:i/>
                <w:sz w:val="26"/>
              </w:rPr>
            </w:pPr>
            <w:r w:rsidRPr="00FB0D7C">
              <w:rPr>
                <w:i/>
                <w:sz w:val="26"/>
              </w:rPr>
              <w:t>(Ký, họ tên)</w:t>
            </w:r>
          </w:p>
        </w:tc>
        <w:tc>
          <w:tcPr>
            <w:tcW w:w="5103" w:type="dxa"/>
          </w:tcPr>
          <w:p w:rsidR="00A5127B" w:rsidRPr="00FB0D7C" w:rsidRDefault="00A5127B" w:rsidP="00AE66FD">
            <w:pPr>
              <w:spacing w:before="80"/>
              <w:jc w:val="center"/>
              <w:rPr>
                <w:b/>
                <w:sz w:val="26"/>
              </w:rPr>
            </w:pPr>
          </w:p>
          <w:p w:rsidR="00A5127B" w:rsidRPr="00FB0D7C" w:rsidRDefault="00A5127B" w:rsidP="00AE66FD">
            <w:pPr>
              <w:spacing w:before="80"/>
              <w:jc w:val="center"/>
              <w:rPr>
                <w:b/>
                <w:sz w:val="26"/>
              </w:rPr>
            </w:pPr>
            <w:r w:rsidRPr="00FB0D7C">
              <w:rPr>
                <w:b/>
                <w:sz w:val="26"/>
              </w:rPr>
              <w:t>Người kiểm tra biểu</w:t>
            </w:r>
          </w:p>
          <w:p w:rsidR="00A5127B" w:rsidRPr="00FB0D7C" w:rsidRDefault="00A5127B" w:rsidP="00AE66FD">
            <w:pPr>
              <w:spacing w:before="80"/>
              <w:jc w:val="center"/>
              <w:rPr>
                <w:i/>
                <w:sz w:val="26"/>
              </w:rPr>
            </w:pPr>
            <w:r w:rsidRPr="00FB0D7C">
              <w:rPr>
                <w:i/>
                <w:sz w:val="26"/>
              </w:rPr>
              <w:t>(Ký, họ tên)</w:t>
            </w:r>
          </w:p>
        </w:tc>
        <w:tc>
          <w:tcPr>
            <w:tcW w:w="4536" w:type="dxa"/>
            <w:vAlign w:val="bottom"/>
          </w:tcPr>
          <w:p w:rsidR="00A5127B" w:rsidRPr="00FB0D7C" w:rsidRDefault="00A5127B" w:rsidP="00AE66FD">
            <w:pPr>
              <w:spacing w:before="80"/>
              <w:jc w:val="center"/>
              <w:rPr>
                <w:i/>
                <w:sz w:val="26"/>
              </w:rPr>
            </w:pPr>
            <w:r w:rsidRPr="00FB0D7C">
              <w:rPr>
                <w:i/>
                <w:sz w:val="26"/>
              </w:rPr>
              <w:t>….., Ngày … tháng … năm …</w:t>
            </w:r>
          </w:p>
          <w:p w:rsidR="00A5127B" w:rsidRPr="00FB0D7C" w:rsidRDefault="00A5127B" w:rsidP="00AE66FD">
            <w:pPr>
              <w:spacing w:before="80"/>
              <w:jc w:val="center"/>
              <w:rPr>
                <w:b/>
                <w:sz w:val="26"/>
              </w:rPr>
            </w:pPr>
            <w:r w:rsidRPr="00FB0D7C">
              <w:rPr>
                <w:b/>
                <w:sz w:val="26"/>
              </w:rPr>
              <w:t>Thủ trưởng đơn vị</w:t>
            </w:r>
          </w:p>
          <w:p w:rsidR="00A5127B" w:rsidRPr="00FB0D7C" w:rsidRDefault="00A5127B" w:rsidP="00AE66FD">
            <w:pPr>
              <w:spacing w:before="80"/>
              <w:jc w:val="center"/>
              <w:rPr>
                <w:i/>
                <w:sz w:val="26"/>
              </w:rPr>
            </w:pPr>
            <w:r w:rsidRPr="00FB0D7C">
              <w:rPr>
                <w:i/>
                <w:sz w:val="26"/>
              </w:rPr>
              <w:t>(Ký, đóng dấu, họ tên)</w:t>
            </w:r>
          </w:p>
        </w:tc>
      </w:tr>
    </w:tbl>
    <w:p w:rsidR="00A5127B" w:rsidRPr="00FB0D7C" w:rsidRDefault="00A5127B" w:rsidP="00A5127B">
      <w:pPr>
        <w:pBdr>
          <w:top w:val="single" w:sz="4" w:space="1" w:color="auto"/>
          <w:left w:val="single" w:sz="4" w:space="4" w:color="auto"/>
          <w:bottom w:val="single" w:sz="4" w:space="1" w:color="auto"/>
          <w:right w:val="single" w:sz="4" w:space="4" w:color="auto"/>
          <w:between w:val="single" w:sz="4" w:space="1" w:color="auto"/>
          <w:bar w:val="single" w:sz="4" w:color="auto"/>
        </w:pBdr>
        <w:rPr>
          <w:w w:val="85"/>
        </w:rPr>
        <w:sectPr w:rsidR="00A5127B" w:rsidRPr="00FB0D7C" w:rsidSect="00B162AF">
          <w:headerReference w:type="default" r:id="rId8"/>
          <w:footerReference w:type="default" r:id="rId9"/>
          <w:headerReference w:type="first" r:id="rId10"/>
          <w:pgSz w:w="16840" w:h="11907" w:orient="landscape" w:code="9"/>
          <w:pgMar w:top="1260" w:right="964" w:bottom="964" w:left="1418" w:header="720" w:footer="567" w:gutter="0"/>
          <w:cols w:space="720"/>
          <w:titlePg/>
          <w:docGrid w:linePitch="360"/>
        </w:sectPr>
      </w:pPr>
    </w:p>
    <w:p w:rsidR="00AB580B" w:rsidRPr="00FB0D7C" w:rsidRDefault="003F131A" w:rsidP="00A5127B">
      <w:pPr>
        <w:spacing w:before="120" w:after="120" w:line="288" w:lineRule="auto"/>
        <w:ind w:firstLine="720"/>
        <w:jc w:val="both"/>
        <w:rPr>
          <w:b/>
          <w:sz w:val="28"/>
          <w:szCs w:val="28"/>
        </w:rPr>
      </w:pPr>
      <w:r w:rsidRPr="00FB0D7C">
        <w:rPr>
          <w:b/>
          <w:iCs/>
          <w:sz w:val="28"/>
          <w:szCs w:val="28"/>
          <w:lang w:val="es-ES"/>
        </w:rPr>
        <w:lastRenderedPageBreak/>
        <w:t>BIỂU SỐ 001.Q</w:t>
      </w:r>
      <w:r w:rsidR="00766B2E" w:rsidRPr="00FB0D7C">
        <w:rPr>
          <w:b/>
          <w:iCs/>
          <w:sz w:val="28"/>
          <w:szCs w:val="28"/>
          <w:lang w:val="es-ES"/>
        </w:rPr>
        <w:t>/T0402.1-NHPT</w:t>
      </w:r>
      <w:r w:rsidR="00433D17" w:rsidRPr="00FB0D7C">
        <w:rPr>
          <w:b/>
          <w:iCs/>
          <w:sz w:val="28"/>
          <w:szCs w:val="28"/>
          <w:lang w:val="es-ES"/>
        </w:rPr>
        <w:t xml:space="preserve">: </w:t>
      </w:r>
      <w:r w:rsidR="00433D17" w:rsidRPr="00FB0D7C">
        <w:rPr>
          <w:b/>
          <w:sz w:val="28"/>
          <w:szCs w:val="28"/>
        </w:rPr>
        <w:t>TÌNH HÌNH CHO VAY VỐN TÍN DỤNG ĐẦU TƯ CỦA NHÀ NƯỚC</w:t>
      </w:r>
      <w:r w:rsidRPr="00FB0D7C">
        <w:rPr>
          <w:b/>
          <w:sz w:val="28"/>
          <w:szCs w:val="28"/>
        </w:rPr>
        <w:t xml:space="preserve"> ĐỐI VỚI CÁC DỰ ÁN ĐẦU TƯ</w:t>
      </w:r>
    </w:p>
    <w:p w:rsidR="00433D17" w:rsidRPr="00FB0D7C" w:rsidRDefault="00766B2E" w:rsidP="00A5127B">
      <w:pPr>
        <w:spacing w:before="120" w:after="120" w:line="288" w:lineRule="auto"/>
        <w:ind w:firstLine="720"/>
        <w:jc w:val="both"/>
        <w:rPr>
          <w:b/>
          <w:sz w:val="28"/>
          <w:szCs w:val="28"/>
        </w:rPr>
      </w:pPr>
      <w:r w:rsidRPr="00FB0D7C">
        <w:rPr>
          <w:b/>
          <w:iCs/>
          <w:sz w:val="28"/>
          <w:szCs w:val="28"/>
          <w:lang w:val="es-ES"/>
        </w:rPr>
        <w:t>BIỂU SỐ 002.N/T0402.2-NHPT</w:t>
      </w:r>
      <w:r w:rsidR="00433D17" w:rsidRPr="00FB0D7C">
        <w:rPr>
          <w:b/>
          <w:iCs/>
          <w:sz w:val="28"/>
          <w:szCs w:val="28"/>
          <w:lang w:val="es-ES"/>
        </w:rPr>
        <w:t>:</w:t>
      </w:r>
      <w:r w:rsidR="00433D17" w:rsidRPr="00FB0D7C">
        <w:rPr>
          <w:b/>
          <w:sz w:val="28"/>
          <w:szCs w:val="28"/>
        </w:rPr>
        <w:t xml:space="preserve"> TÌNH HÌNH CHO VAY VỐN TÍN DỤNG ĐẦU TƯ CỦA NHÀ NƯỚC</w:t>
      </w:r>
      <w:r w:rsidR="003F131A" w:rsidRPr="00FB0D7C">
        <w:rPr>
          <w:b/>
          <w:sz w:val="28"/>
          <w:szCs w:val="28"/>
        </w:rPr>
        <w:t xml:space="preserve"> ĐỐI VỚI CÁC DỰ ÁN ĐẦU TƯ</w:t>
      </w:r>
    </w:p>
    <w:p w:rsidR="00AF295C" w:rsidRPr="00FB0D7C" w:rsidRDefault="00D16BD6" w:rsidP="00AF295C">
      <w:pPr>
        <w:spacing w:before="120" w:after="120" w:line="288" w:lineRule="auto"/>
        <w:ind w:firstLine="720"/>
        <w:jc w:val="both"/>
        <w:rPr>
          <w:b/>
          <w:bCs/>
          <w:sz w:val="28"/>
          <w:szCs w:val="28"/>
          <w:lang w:val="es-ES"/>
        </w:rPr>
      </w:pPr>
      <w:r w:rsidRPr="00FB0D7C">
        <w:rPr>
          <w:b/>
          <w:bCs/>
          <w:sz w:val="28"/>
          <w:szCs w:val="28"/>
          <w:lang w:val="es-ES"/>
        </w:rPr>
        <w:t>1. Khái ni</w:t>
      </w:r>
      <w:r w:rsidR="00AF295C" w:rsidRPr="00FB0D7C">
        <w:rPr>
          <w:b/>
          <w:bCs/>
          <w:sz w:val="28"/>
          <w:szCs w:val="28"/>
          <w:lang w:val="es-ES"/>
        </w:rPr>
        <w:t>ệm, nội dung, phương pháp tính</w:t>
      </w:r>
    </w:p>
    <w:p w:rsidR="004A5FC7" w:rsidRPr="00FB0D7C" w:rsidRDefault="004A5FC7" w:rsidP="00AF295C">
      <w:pPr>
        <w:spacing w:before="120" w:after="120" w:line="288" w:lineRule="auto"/>
        <w:ind w:firstLine="720"/>
        <w:jc w:val="both"/>
        <w:rPr>
          <w:b/>
          <w:bCs/>
          <w:sz w:val="28"/>
          <w:szCs w:val="28"/>
          <w:lang w:val="es-ES"/>
        </w:rPr>
      </w:pPr>
      <w:r w:rsidRPr="00FB0D7C">
        <w:rPr>
          <w:spacing w:val="-4"/>
          <w:sz w:val="28"/>
          <w:szCs w:val="28"/>
          <w:lang w:val="es-ES"/>
        </w:rPr>
        <w:t xml:space="preserve">a) </w:t>
      </w:r>
      <w:r w:rsidR="000F68E9" w:rsidRPr="00FB0D7C">
        <w:rPr>
          <w:spacing w:val="-4"/>
          <w:sz w:val="28"/>
          <w:szCs w:val="28"/>
          <w:lang w:val="es-ES"/>
        </w:rPr>
        <w:t>Tổng mức đầu tư: L</w:t>
      </w:r>
      <w:r w:rsidR="003F131A" w:rsidRPr="00FB0D7C">
        <w:rPr>
          <w:spacing w:val="-4"/>
          <w:sz w:val="28"/>
          <w:szCs w:val="28"/>
          <w:lang w:val="es-ES"/>
        </w:rPr>
        <w:t xml:space="preserve">à tổng mức đầu tư </w:t>
      </w:r>
      <w:r w:rsidR="003F131A" w:rsidRPr="00FB0D7C">
        <w:rPr>
          <w:spacing w:val="-4"/>
          <w:sz w:val="28"/>
          <w:szCs w:val="28"/>
          <w:lang w:val="es-ES"/>
        </w:rPr>
        <w:tab/>
        <w:t>của dự án ghi trong Quyết định đầu tư.</w:t>
      </w:r>
    </w:p>
    <w:p w:rsidR="003F131A" w:rsidRPr="00FB0D7C" w:rsidRDefault="004A5FC7" w:rsidP="004A5FC7">
      <w:pPr>
        <w:spacing w:before="120" w:after="120" w:line="288" w:lineRule="auto"/>
        <w:ind w:firstLine="720"/>
        <w:jc w:val="both"/>
        <w:rPr>
          <w:bCs/>
          <w:sz w:val="28"/>
          <w:szCs w:val="28"/>
          <w:lang w:val="es-ES"/>
        </w:rPr>
      </w:pPr>
      <w:r w:rsidRPr="00FB0D7C">
        <w:rPr>
          <w:bCs/>
          <w:sz w:val="28"/>
          <w:szCs w:val="28"/>
          <w:lang w:val="es-ES"/>
        </w:rPr>
        <w:t xml:space="preserve">b) </w:t>
      </w:r>
      <w:r w:rsidR="000F68E9" w:rsidRPr="00FB0D7C">
        <w:rPr>
          <w:sz w:val="28"/>
          <w:szCs w:val="28"/>
          <w:lang w:val="es-ES"/>
        </w:rPr>
        <w:t>Doanh số cho vay: L</w:t>
      </w:r>
      <w:r w:rsidR="003F131A" w:rsidRPr="00FB0D7C">
        <w:rPr>
          <w:sz w:val="28"/>
          <w:szCs w:val="28"/>
          <w:lang w:val="es-ES"/>
        </w:rPr>
        <w:t>à số vốn tín dụng đầu tư thực tế mà Ngân hàng phát triển đã cho chủ đầu tư vay để thực hiện dự án.</w:t>
      </w:r>
    </w:p>
    <w:p w:rsidR="003F131A" w:rsidRPr="00FB0D7C" w:rsidRDefault="003F131A" w:rsidP="003F131A">
      <w:pPr>
        <w:spacing w:before="120" w:after="120" w:line="288" w:lineRule="auto"/>
        <w:ind w:firstLine="720"/>
        <w:jc w:val="both"/>
        <w:rPr>
          <w:b/>
          <w:sz w:val="28"/>
          <w:szCs w:val="28"/>
          <w:lang w:val="es-ES"/>
        </w:rPr>
      </w:pPr>
      <w:r w:rsidRPr="00FB0D7C">
        <w:rPr>
          <w:b/>
          <w:sz w:val="28"/>
          <w:szCs w:val="28"/>
          <w:lang w:val="es-ES"/>
        </w:rPr>
        <w:t>2. Cách ghi biểu</w:t>
      </w:r>
    </w:p>
    <w:p w:rsidR="003F131A" w:rsidRPr="00FB0D7C" w:rsidRDefault="003F131A" w:rsidP="003F131A">
      <w:pPr>
        <w:spacing w:before="120" w:after="120" w:line="288" w:lineRule="auto"/>
        <w:ind w:firstLine="720"/>
        <w:jc w:val="both"/>
        <w:rPr>
          <w:sz w:val="28"/>
          <w:szCs w:val="28"/>
          <w:lang w:val="es-ES"/>
        </w:rPr>
      </w:pPr>
      <w:r w:rsidRPr="00FB0D7C">
        <w:rPr>
          <w:sz w:val="28"/>
          <w:szCs w:val="28"/>
          <w:lang w:val="es-ES"/>
        </w:rPr>
        <w:t>a) Biểu số 001.Q/T0402.1-NHPT: Tình hình cho vay vốn tín dụng đầu tư của nhà nước đối với các dự án đầu tư.</w:t>
      </w:r>
    </w:p>
    <w:p w:rsidR="003F131A" w:rsidRPr="00FB0D7C" w:rsidRDefault="000F68E9" w:rsidP="003F131A">
      <w:pPr>
        <w:spacing w:before="120" w:after="120" w:line="288" w:lineRule="auto"/>
        <w:ind w:firstLine="720"/>
        <w:jc w:val="both"/>
        <w:rPr>
          <w:spacing w:val="-8"/>
          <w:sz w:val="28"/>
          <w:szCs w:val="28"/>
          <w:lang w:val="es-ES"/>
        </w:rPr>
      </w:pPr>
      <w:r w:rsidRPr="00FB0D7C">
        <w:rPr>
          <w:spacing w:val="-8"/>
          <w:sz w:val="28"/>
          <w:szCs w:val="28"/>
          <w:lang w:val="es-ES"/>
        </w:rPr>
        <w:t xml:space="preserve">- </w:t>
      </w:r>
      <w:r w:rsidR="003F131A" w:rsidRPr="00FB0D7C">
        <w:rPr>
          <w:spacing w:val="-8"/>
          <w:sz w:val="28"/>
          <w:szCs w:val="28"/>
          <w:lang w:val="es-ES"/>
        </w:rPr>
        <w:t>Cột 1: Ghi tổng doanh số cho vay tất cả dự án đầu tư trong quý trước quý báo cáo.</w:t>
      </w:r>
    </w:p>
    <w:p w:rsidR="003F131A" w:rsidRPr="00FB0D7C" w:rsidRDefault="000F68E9" w:rsidP="003F131A">
      <w:pPr>
        <w:spacing w:before="120" w:after="120" w:line="288" w:lineRule="auto"/>
        <w:ind w:firstLine="720"/>
        <w:jc w:val="both"/>
        <w:rPr>
          <w:sz w:val="28"/>
          <w:szCs w:val="28"/>
          <w:lang w:val="es-ES"/>
        </w:rPr>
      </w:pPr>
      <w:r w:rsidRPr="00FB0D7C">
        <w:rPr>
          <w:sz w:val="28"/>
          <w:szCs w:val="28"/>
          <w:lang w:val="es-ES"/>
        </w:rPr>
        <w:t xml:space="preserve">- </w:t>
      </w:r>
      <w:r w:rsidR="003F131A" w:rsidRPr="00FB0D7C">
        <w:rPr>
          <w:sz w:val="28"/>
          <w:szCs w:val="28"/>
          <w:lang w:val="es-ES"/>
        </w:rPr>
        <w:t>Cột 2: Ghi tổng doanh số cho vay tất cả dự án đầu tư trong quý báo cáo.</w:t>
      </w:r>
    </w:p>
    <w:p w:rsidR="003F131A" w:rsidRPr="00FB0D7C" w:rsidRDefault="000F68E9" w:rsidP="003F131A">
      <w:pPr>
        <w:spacing w:before="120" w:after="120" w:line="288" w:lineRule="auto"/>
        <w:ind w:firstLine="720"/>
        <w:jc w:val="both"/>
        <w:rPr>
          <w:sz w:val="28"/>
          <w:szCs w:val="28"/>
          <w:lang w:val="es-ES"/>
        </w:rPr>
      </w:pPr>
      <w:r w:rsidRPr="00FB0D7C">
        <w:rPr>
          <w:sz w:val="28"/>
          <w:szCs w:val="28"/>
          <w:lang w:val="es-ES"/>
        </w:rPr>
        <w:t xml:space="preserve">- </w:t>
      </w:r>
      <w:r w:rsidR="003F131A" w:rsidRPr="00FB0D7C">
        <w:rPr>
          <w:sz w:val="28"/>
          <w:szCs w:val="28"/>
          <w:lang w:val="es-ES"/>
        </w:rPr>
        <w:t>Cột 3: Ghi cộng dồn doanh số cho vay tất cả các dự án đầu tư từ đầu năm đến hết quý báo cáo.</w:t>
      </w:r>
    </w:p>
    <w:p w:rsidR="003F131A" w:rsidRPr="00FB0D7C" w:rsidRDefault="003F131A" w:rsidP="003F131A">
      <w:pPr>
        <w:spacing w:before="120" w:after="120" w:line="288" w:lineRule="auto"/>
        <w:ind w:firstLine="720"/>
        <w:jc w:val="both"/>
        <w:rPr>
          <w:sz w:val="28"/>
          <w:szCs w:val="28"/>
          <w:lang w:val="es-ES"/>
        </w:rPr>
      </w:pPr>
      <w:r w:rsidRPr="00FB0D7C">
        <w:rPr>
          <w:sz w:val="28"/>
          <w:szCs w:val="28"/>
          <w:lang w:val="es-ES"/>
        </w:rPr>
        <w:t>b) Biểu số 002.N/T0402.2-NHPT: Tình hình cho vay vốn tín dụng đầu tư của nhà nước đối với các dự án đầu tư.</w:t>
      </w:r>
    </w:p>
    <w:p w:rsidR="003F131A" w:rsidRPr="00FB0D7C" w:rsidRDefault="000F68E9" w:rsidP="003F131A">
      <w:pPr>
        <w:spacing w:before="120" w:after="120" w:line="288" w:lineRule="auto"/>
        <w:ind w:firstLine="720"/>
        <w:jc w:val="both"/>
        <w:rPr>
          <w:sz w:val="28"/>
          <w:szCs w:val="28"/>
          <w:lang w:val="es-ES"/>
        </w:rPr>
      </w:pPr>
      <w:r w:rsidRPr="00FB0D7C">
        <w:rPr>
          <w:sz w:val="28"/>
          <w:szCs w:val="28"/>
          <w:lang w:val="es-ES"/>
        </w:rPr>
        <w:t>- Cột 1: G</w:t>
      </w:r>
      <w:r w:rsidR="003F131A" w:rsidRPr="00FB0D7C">
        <w:rPr>
          <w:sz w:val="28"/>
          <w:szCs w:val="28"/>
          <w:lang w:val="es-ES"/>
        </w:rPr>
        <w:t xml:space="preserve">hi tổng mức đầu tư </w:t>
      </w:r>
      <w:r w:rsidR="003F131A" w:rsidRPr="00FB0D7C">
        <w:rPr>
          <w:sz w:val="28"/>
          <w:szCs w:val="28"/>
          <w:lang w:val="es-ES"/>
        </w:rPr>
        <w:tab/>
        <w:t>của từng dự án trong Quyết định đầu tư.</w:t>
      </w:r>
    </w:p>
    <w:p w:rsidR="003F131A" w:rsidRPr="00FB0D7C" w:rsidRDefault="000F68E9" w:rsidP="003F131A">
      <w:pPr>
        <w:spacing w:before="120" w:after="120" w:line="288" w:lineRule="auto"/>
        <w:ind w:firstLine="720"/>
        <w:jc w:val="both"/>
        <w:rPr>
          <w:sz w:val="28"/>
          <w:szCs w:val="28"/>
          <w:lang w:val="es-ES"/>
        </w:rPr>
      </w:pPr>
      <w:r w:rsidRPr="00FB0D7C">
        <w:rPr>
          <w:sz w:val="28"/>
          <w:szCs w:val="28"/>
          <w:lang w:val="es-ES"/>
        </w:rPr>
        <w:t>- Cột 2: G</w:t>
      </w:r>
      <w:r w:rsidR="003F131A" w:rsidRPr="00FB0D7C">
        <w:rPr>
          <w:sz w:val="28"/>
          <w:szCs w:val="28"/>
          <w:lang w:val="es-ES"/>
        </w:rPr>
        <w:t>hi tổng doanh số cho vay tất cả dự án đầu tư trong năm báo cáo, ghi theo từng dự án đầu tư theo nguồn vốn cho vay: từ nguồn vốn tín dụng đầu tư trong nước hoặc nguồn vốn tín dụng ODA.</w:t>
      </w:r>
    </w:p>
    <w:p w:rsidR="003F131A" w:rsidRPr="00FB0D7C" w:rsidRDefault="003F131A" w:rsidP="003F131A">
      <w:pPr>
        <w:spacing w:before="120" w:after="120" w:line="288" w:lineRule="auto"/>
        <w:ind w:firstLine="720"/>
        <w:jc w:val="both"/>
        <w:rPr>
          <w:b/>
          <w:sz w:val="28"/>
          <w:szCs w:val="28"/>
          <w:lang w:val="es-ES"/>
        </w:rPr>
      </w:pPr>
      <w:r w:rsidRPr="00FB0D7C">
        <w:rPr>
          <w:b/>
          <w:sz w:val="28"/>
          <w:szCs w:val="28"/>
          <w:lang w:val="es-ES"/>
        </w:rPr>
        <w:t>3. Phạm vi và thời kỳ thu thập số liệu</w:t>
      </w:r>
    </w:p>
    <w:p w:rsidR="003F131A" w:rsidRPr="00FB0D7C" w:rsidRDefault="003F131A" w:rsidP="003F131A">
      <w:pPr>
        <w:spacing w:before="120" w:after="120" w:line="288" w:lineRule="auto"/>
        <w:ind w:firstLine="720"/>
        <w:jc w:val="both"/>
        <w:rPr>
          <w:spacing w:val="-6"/>
          <w:sz w:val="28"/>
          <w:szCs w:val="28"/>
          <w:lang w:val="es-ES"/>
        </w:rPr>
      </w:pPr>
      <w:r w:rsidRPr="00FB0D7C">
        <w:rPr>
          <w:spacing w:val="-6"/>
          <w:sz w:val="28"/>
          <w:szCs w:val="28"/>
          <w:lang w:val="es-ES"/>
        </w:rPr>
        <w:t>- Phạm vi: Các doanh nghiệp, đơn vị sự nghiệp tự chủ về tài chính và tổ chức kinh tế khác là chủ đầu tư dự án thuộc Danh mục vay vốn tín dụng đầu tư của Nhà nước.</w:t>
      </w:r>
    </w:p>
    <w:p w:rsidR="003F131A" w:rsidRPr="00FB0D7C" w:rsidRDefault="000F68E9" w:rsidP="003F131A">
      <w:pPr>
        <w:spacing w:before="120" w:after="120" w:line="288" w:lineRule="auto"/>
        <w:ind w:firstLine="720"/>
        <w:jc w:val="both"/>
        <w:rPr>
          <w:sz w:val="28"/>
          <w:szCs w:val="28"/>
          <w:lang w:val="es-ES"/>
        </w:rPr>
      </w:pPr>
      <w:r w:rsidRPr="00FB0D7C">
        <w:rPr>
          <w:sz w:val="28"/>
          <w:szCs w:val="28"/>
          <w:lang w:val="es-ES"/>
        </w:rPr>
        <w:t>- Thời kỳ thu thập số liệu:</w:t>
      </w:r>
    </w:p>
    <w:p w:rsidR="003F131A" w:rsidRPr="00FB0D7C" w:rsidRDefault="000F68E9" w:rsidP="003F131A">
      <w:pPr>
        <w:spacing w:before="120" w:after="120" w:line="288" w:lineRule="auto"/>
        <w:ind w:firstLine="720"/>
        <w:jc w:val="both"/>
        <w:rPr>
          <w:sz w:val="28"/>
          <w:szCs w:val="28"/>
          <w:lang w:val="es-ES"/>
        </w:rPr>
      </w:pPr>
      <w:r w:rsidRPr="00FB0D7C">
        <w:rPr>
          <w:sz w:val="28"/>
          <w:szCs w:val="28"/>
          <w:lang w:val="es-ES"/>
        </w:rPr>
        <w:t>+ Báo cáo quý: B</w:t>
      </w:r>
      <w:r w:rsidR="003F131A" w:rsidRPr="00FB0D7C">
        <w:rPr>
          <w:sz w:val="28"/>
          <w:szCs w:val="28"/>
          <w:lang w:val="es-ES"/>
        </w:rPr>
        <w:t>áo cáo tại thời điểm ngày 15 các tháng 3,</w:t>
      </w:r>
      <w:r w:rsidRPr="00FB0D7C">
        <w:rPr>
          <w:sz w:val="28"/>
          <w:szCs w:val="28"/>
          <w:lang w:val="es-ES"/>
        </w:rPr>
        <w:t xml:space="preserve"> </w:t>
      </w:r>
      <w:r w:rsidR="003F131A" w:rsidRPr="00FB0D7C">
        <w:rPr>
          <w:sz w:val="28"/>
          <w:szCs w:val="28"/>
          <w:lang w:val="es-ES"/>
        </w:rPr>
        <w:t>6,</w:t>
      </w:r>
      <w:r w:rsidRPr="00FB0D7C">
        <w:rPr>
          <w:sz w:val="28"/>
          <w:szCs w:val="28"/>
          <w:lang w:val="es-ES"/>
        </w:rPr>
        <w:t xml:space="preserve"> </w:t>
      </w:r>
      <w:r w:rsidR="003F131A" w:rsidRPr="00FB0D7C">
        <w:rPr>
          <w:sz w:val="28"/>
          <w:szCs w:val="28"/>
          <w:lang w:val="es-ES"/>
        </w:rPr>
        <w:t>9,</w:t>
      </w:r>
      <w:r w:rsidRPr="00FB0D7C">
        <w:rPr>
          <w:sz w:val="28"/>
          <w:szCs w:val="28"/>
          <w:lang w:val="es-ES"/>
        </w:rPr>
        <w:t xml:space="preserve"> </w:t>
      </w:r>
      <w:r w:rsidR="003F131A" w:rsidRPr="00FB0D7C">
        <w:rPr>
          <w:sz w:val="28"/>
          <w:szCs w:val="28"/>
          <w:lang w:val="es-ES"/>
        </w:rPr>
        <w:t>12.</w:t>
      </w:r>
    </w:p>
    <w:p w:rsidR="003F131A" w:rsidRPr="00FB0D7C" w:rsidRDefault="000F68E9" w:rsidP="004A5FC7">
      <w:pPr>
        <w:spacing w:before="120" w:after="120" w:line="288" w:lineRule="auto"/>
        <w:ind w:firstLine="720"/>
        <w:jc w:val="both"/>
        <w:rPr>
          <w:sz w:val="28"/>
          <w:szCs w:val="28"/>
          <w:lang w:val="es-ES"/>
        </w:rPr>
      </w:pPr>
      <w:r w:rsidRPr="00FB0D7C">
        <w:rPr>
          <w:sz w:val="28"/>
          <w:szCs w:val="28"/>
          <w:lang w:val="es-ES"/>
        </w:rPr>
        <w:t>+ Báo cáo năm: B</w:t>
      </w:r>
      <w:r w:rsidR="003F131A" w:rsidRPr="00FB0D7C">
        <w:rPr>
          <w:sz w:val="28"/>
          <w:szCs w:val="28"/>
          <w:lang w:val="es-ES"/>
        </w:rPr>
        <w:t>áo cáo tại thời điểm ngày 3</w:t>
      </w:r>
      <w:r w:rsidR="004A5FC7" w:rsidRPr="00FB0D7C">
        <w:rPr>
          <w:sz w:val="28"/>
          <w:szCs w:val="28"/>
          <w:lang w:val="es-ES"/>
        </w:rPr>
        <w:t>1 tháng 01 năm sau năm báo cáo.</w:t>
      </w:r>
    </w:p>
    <w:p w:rsidR="003F131A" w:rsidRPr="00FB0D7C" w:rsidRDefault="003F131A" w:rsidP="003F131A">
      <w:pPr>
        <w:spacing w:before="120" w:after="120" w:line="288" w:lineRule="auto"/>
        <w:ind w:firstLine="720"/>
        <w:jc w:val="both"/>
        <w:rPr>
          <w:b/>
          <w:sz w:val="28"/>
          <w:szCs w:val="28"/>
          <w:lang w:val="es-ES"/>
        </w:rPr>
      </w:pPr>
      <w:r w:rsidRPr="00FB0D7C">
        <w:rPr>
          <w:b/>
          <w:sz w:val="28"/>
          <w:szCs w:val="28"/>
          <w:lang w:val="es-ES"/>
        </w:rPr>
        <w:t>4. Nguồn số liệu</w:t>
      </w:r>
    </w:p>
    <w:p w:rsidR="003F131A" w:rsidRPr="00FB0D7C" w:rsidRDefault="00604B54" w:rsidP="000F68E9">
      <w:pPr>
        <w:spacing w:before="120" w:after="120" w:line="288" w:lineRule="auto"/>
        <w:ind w:firstLine="720"/>
        <w:jc w:val="both"/>
        <w:rPr>
          <w:sz w:val="28"/>
          <w:szCs w:val="28"/>
          <w:lang w:val="es-ES"/>
        </w:rPr>
      </w:pPr>
      <w:r w:rsidRPr="00FB0D7C">
        <w:rPr>
          <w:sz w:val="28"/>
          <w:szCs w:val="28"/>
          <w:lang w:val="es-ES"/>
        </w:rPr>
        <w:t xml:space="preserve">Chi nhánh </w:t>
      </w:r>
      <w:r w:rsidR="003F131A" w:rsidRPr="00FB0D7C">
        <w:rPr>
          <w:sz w:val="28"/>
          <w:szCs w:val="28"/>
          <w:lang w:val="es-ES"/>
        </w:rPr>
        <w:t>Ngân hàng phát triển cho vay các dự án đầu tư thực hiện trên địa bàn tỉnh.</w:t>
      </w:r>
    </w:p>
    <w:sectPr w:rsidR="003F131A" w:rsidRPr="00FB0D7C" w:rsidSect="00E251C4">
      <w:footerReference w:type="default" r:id="rId11"/>
      <w:pgSz w:w="11907" w:h="16840" w:code="9"/>
      <w:pgMar w:top="1170" w:right="964" w:bottom="96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48" w:rsidRDefault="00740B48">
      <w:r>
        <w:separator/>
      </w:r>
    </w:p>
  </w:endnote>
  <w:endnote w:type="continuationSeparator" w:id="0">
    <w:p w:rsidR="00740B48" w:rsidRDefault="0074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6A" w:rsidRDefault="00400F6A">
    <w:pPr>
      <w:pStyle w:val="Footer"/>
      <w:jc w:val="center"/>
    </w:pPr>
  </w:p>
  <w:p w:rsidR="00D701C8" w:rsidRDefault="00D701C8"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10" w:rsidRDefault="002A5F10">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48" w:rsidRDefault="00740B48">
      <w:r>
        <w:separator/>
      </w:r>
    </w:p>
  </w:footnote>
  <w:footnote w:type="continuationSeparator" w:id="0">
    <w:p w:rsidR="00740B48" w:rsidRDefault="0074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AF" w:rsidRPr="00BB1A48" w:rsidRDefault="00B162AF">
    <w:pPr>
      <w:pStyle w:val="Header"/>
      <w:jc w:val="center"/>
      <w:rPr>
        <w:sz w:val="26"/>
        <w:szCs w:val="26"/>
      </w:rPr>
    </w:pPr>
    <w:r w:rsidRPr="00BB1A48">
      <w:rPr>
        <w:sz w:val="26"/>
        <w:szCs w:val="26"/>
      </w:rPr>
      <w:fldChar w:fldCharType="begin"/>
    </w:r>
    <w:r w:rsidRPr="00BB1A48">
      <w:rPr>
        <w:sz w:val="26"/>
        <w:szCs w:val="26"/>
      </w:rPr>
      <w:instrText xml:space="preserve"> PAGE   \* MERGEFORMAT </w:instrText>
    </w:r>
    <w:r w:rsidRPr="00BB1A48">
      <w:rPr>
        <w:sz w:val="26"/>
        <w:szCs w:val="26"/>
      </w:rPr>
      <w:fldChar w:fldCharType="separate"/>
    </w:r>
    <w:r w:rsidR="00E843E9">
      <w:rPr>
        <w:noProof/>
        <w:sz w:val="26"/>
        <w:szCs w:val="26"/>
      </w:rPr>
      <w:t>3</w:t>
    </w:r>
    <w:r w:rsidRPr="00BB1A48">
      <w:rPr>
        <w:noProof/>
        <w:sz w:val="26"/>
        <w:szCs w:val="26"/>
      </w:rPr>
      <w:fldChar w:fldCharType="end"/>
    </w:r>
  </w:p>
  <w:p w:rsidR="00B162AF" w:rsidRDefault="00B16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AF" w:rsidRDefault="00B162AF">
    <w:pPr>
      <w:pStyle w:val="Header"/>
      <w:jc w:val="center"/>
    </w:pPr>
  </w:p>
  <w:p w:rsidR="00583CE3" w:rsidRDefault="00583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0"/>
  </w:num>
  <w:num w:numId="8">
    <w:abstractNumId w:val="9"/>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46C1B"/>
    <w:rsid w:val="0005040C"/>
    <w:rsid w:val="00051C15"/>
    <w:rsid w:val="0005235A"/>
    <w:rsid w:val="00056058"/>
    <w:rsid w:val="0005739B"/>
    <w:rsid w:val="0005792F"/>
    <w:rsid w:val="0006177A"/>
    <w:rsid w:val="00066270"/>
    <w:rsid w:val="00066500"/>
    <w:rsid w:val="000678B2"/>
    <w:rsid w:val="00067A93"/>
    <w:rsid w:val="00072899"/>
    <w:rsid w:val="00072BD6"/>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A2D"/>
    <w:rsid w:val="000B3C6B"/>
    <w:rsid w:val="000B4660"/>
    <w:rsid w:val="000B51B4"/>
    <w:rsid w:val="000B51C9"/>
    <w:rsid w:val="000B6C2C"/>
    <w:rsid w:val="000B79E1"/>
    <w:rsid w:val="000C003B"/>
    <w:rsid w:val="000C0230"/>
    <w:rsid w:val="000C1526"/>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68E9"/>
    <w:rsid w:val="000F7185"/>
    <w:rsid w:val="000F754C"/>
    <w:rsid w:val="000F7B3B"/>
    <w:rsid w:val="001002B3"/>
    <w:rsid w:val="001037BD"/>
    <w:rsid w:val="00106164"/>
    <w:rsid w:val="001064E3"/>
    <w:rsid w:val="00106597"/>
    <w:rsid w:val="00110114"/>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6ECE"/>
    <w:rsid w:val="00137AF5"/>
    <w:rsid w:val="00137C52"/>
    <w:rsid w:val="00141ED6"/>
    <w:rsid w:val="00141F8B"/>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510B"/>
    <w:rsid w:val="00171E08"/>
    <w:rsid w:val="00173639"/>
    <w:rsid w:val="001768B1"/>
    <w:rsid w:val="00177810"/>
    <w:rsid w:val="001802F7"/>
    <w:rsid w:val="001808C1"/>
    <w:rsid w:val="0018360E"/>
    <w:rsid w:val="0018646C"/>
    <w:rsid w:val="00191318"/>
    <w:rsid w:val="0019184D"/>
    <w:rsid w:val="00191BC0"/>
    <w:rsid w:val="00192DA1"/>
    <w:rsid w:val="00193992"/>
    <w:rsid w:val="00194434"/>
    <w:rsid w:val="001976BB"/>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2446F"/>
    <w:rsid w:val="00224C70"/>
    <w:rsid w:val="0022654E"/>
    <w:rsid w:val="002266A1"/>
    <w:rsid w:val="002305D3"/>
    <w:rsid w:val="002306A7"/>
    <w:rsid w:val="0023166F"/>
    <w:rsid w:val="00233358"/>
    <w:rsid w:val="00233509"/>
    <w:rsid w:val="00233E82"/>
    <w:rsid w:val="00236864"/>
    <w:rsid w:val="00237375"/>
    <w:rsid w:val="00241596"/>
    <w:rsid w:val="00242B66"/>
    <w:rsid w:val="002542CE"/>
    <w:rsid w:val="0025527C"/>
    <w:rsid w:val="00255914"/>
    <w:rsid w:val="00255FCD"/>
    <w:rsid w:val="00257006"/>
    <w:rsid w:val="002571F3"/>
    <w:rsid w:val="002620EA"/>
    <w:rsid w:val="002651C6"/>
    <w:rsid w:val="0027050D"/>
    <w:rsid w:val="0027210B"/>
    <w:rsid w:val="00273A9B"/>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5F10"/>
    <w:rsid w:val="002A67FA"/>
    <w:rsid w:val="002A74F3"/>
    <w:rsid w:val="002A7A70"/>
    <w:rsid w:val="002B0446"/>
    <w:rsid w:val="002B18FE"/>
    <w:rsid w:val="002B2DFC"/>
    <w:rsid w:val="002B3EDE"/>
    <w:rsid w:val="002B6C15"/>
    <w:rsid w:val="002B7B11"/>
    <w:rsid w:val="002C14FA"/>
    <w:rsid w:val="002C5659"/>
    <w:rsid w:val="002C5C25"/>
    <w:rsid w:val="002C7312"/>
    <w:rsid w:val="002D790B"/>
    <w:rsid w:val="002E05F9"/>
    <w:rsid w:val="002E0A0D"/>
    <w:rsid w:val="002E0C91"/>
    <w:rsid w:val="002E21BE"/>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0A8"/>
    <w:rsid w:val="00335E9E"/>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2E97"/>
    <w:rsid w:val="00362F25"/>
    <w:rsid w:val="00365192"/>
    <w:rsid w:val="0036691F"/>
    <w:rsid w:val="00367456"/>
    <w:rsid w:val="003675FA"/>
    <w:rsid w:val="00371DA2"/>
    <w:rsid w:val="003749EE"/>
    <w:rsid w:val="00374EA5"/>
    <w:rsid w:val="003763E3"/>
    <w:rsid w:val="00376E03"/>
    <w:rsid w:val="00377C59"/>
    <w:rsid w:val="00381369"/>
    <w:rsid w:val="00383617"/>
    <w:rsid w:val="00383ED9"/>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F05C5"/>
    <w:rsid w:val="003F131A"/>
    <w:rsid w:val="003F1564"/>
    <w:rsid w:val="003F2C49"/>
    <w:rsid w:val="003F432B"/>
    <w:rsid w:val="003F480E"/>
    <w:rsid w:val="003F68EF"/>
    <w:rsid w:val="003F70A7"/>
    <w:rsid w:val="00400F6A"/>
    <w:rsid w:val="0040100D"/>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3D17"/>
    <w:rsid w:val="00436339"/>
    <w:rsid w:val="004376E3"/>
    <w:rsid w:val="00440A62"/>
    <w:rsid w:val="00440F69"/>
    <w:rsid w:val="00442403"/>
    <w:rsid w:val="00443ADF"/>
    <w:rsid w:val="00451FE1"/>
    <w:rsid w:val="004528A2"/>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A5FC7"/>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7A99"/>
    <w:rsid w:val="004D7E68"/>
    <w:rsid w:val="004E0383"/>
    <w:rsid w:val="004E0AB8"/>
    <w:rsid w:val="004E107B"/>
    <w:rsid w:val="004E1A94"/>
    <w:rsid w:val="004E2263"/>
    <w:rsid w:val="004E2A15"/>
    <w:rsid w:val="004E305E"/>
    <w:rsid w:val="004E4158"/>
    <w:rsid w:val="004E4482"/>
    <w:rsid w:val="004E72D7"/>
    <w:rsid w:val="004F00F6"/>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5B"/>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3CE3"/>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70D9"/>
    <w:rsid w:val="005D0A8B"/>
    <w:rsid w:val="005D1B50"/>
    <w:rsid w:val="005D4864"/>
    <w:rsid w:val="005D668B"/>
    <w:rsid w:val="005D7F5F"/>
    <w:rsid w:val="005E08DB"/>
    <w:rsid w:val="005E141E"/>
    <w:rsid w:val="005E31D1"/>
    <w:rsid w:val="005E606D"/>
    <w:rsid w:val="005F3436"/>
    <w:rsid w:val="005F3B6B"/>
    <w:rsid w:val="005F5417"/>
    <w:rsid w:val="00601E5F"/>
    <w:rsid w:val="0060335C"/>
    <w:rsid w:val="00604B54"/>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45864"/>
    <w:rsid w:val="00650358"/>
    <w:rsid w:val="006511A8"/>
    <w:rsid w:val="00652F2A"/>
    <w:rsid w:val="006531BA"/>
    <w:rsid w:val="00653AF6"/>
    <w:rsid w:val="006545C5"/>
    <w:rsid w:val="00654BED"/>
    <w:rsid w:val="00656A7A"/>
    <w:rsid w:val="00657E81"/>
    <w:rsid w:val="00661E90"/>
    <w:rsid w:val="006640B6"/>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26C7"/>
    <w:rsid w:val="006D3081"/>
    <w:rsid w:val="006D46CC"/>
    <w:rsid w:val="006D495B"/>
    <w:rsid w:val="006D7BAD"/>
    <w:rsid w:val="006E1236"/>
    <w:rsid w:val="006E38A5"/>
    <w:rsid w:val="006E3EA2"/>
    <w:rsid w:val="006E437E"/>
    <w:rsid w:val="006E6145"/>
    <w:rsid w:val="006E778A"/>
    <w:rsid w:val="006E7EAF"/>
    <w:rsid w:val="006F00A6"/>
    <w:rsid w:val="006F05D6"/>
    <w:rsid w:val="006F2CFA"/>
    <w:rsid w:val="006F3745"/>
    <w:rsid w:val="006F56B8"/>
    <w:rsid w:val="006F71F3"/>
    <w:rsid w:val="006F7B92"/>
    <w:rsid w:val="0070067E"/>
    <w:rsid w:val="007006C4"/>
    <w:rsid w:val="00701296"/>
    <w:rsid w:val="00703A3D"/>
    <w:rsid w:val="0070576C"/>
    <w:rsid w:val="007063A8"/>
    <w:rsid w:val="00712DA7"/>
    <w:rsid w:val="00715225"/>
    <w:rsid w:val="0071632F"/>
    <w:rsid w:val="00716A33"/>
    <w:rsid w:val="00716BFD"/>
    <w:rsid w:val="00717F27"/>
    <w:rsid w:val="007227E2"/>
    <w:rsid w:val="007237FF"/>
    <w:rsid w:val="00723F4E"/>
    <w:rsid w:val="00724FBA"/>
    <w:rsid w:val="00725442"/>
    <w:rsid w:val="00726357"/>
    <w:rsid w:val="00727DD7"/>
    <w:rsid w:val="00731EE4"/>
    <w:rsid w:val="00731F8C"/>
    <w:rsid w:val="007322D3"/>
    <w:rsid w:val="007332A1"/>
    <w:rsid w:val="00733EAF"/>
    <w:rsid w:val="00735A2A"/>
    <w:rsid w:val="00740B48"/>
    <w:rsid w:val="00740C9F"/>
    <w:rsid w:val="00740E1C"/>
    <w:rsid w:val="00741941"/>
    <w:rsid w:val="00744EB6"/>
    <w:rsid w:val="0074519E"/>
    <w:rsid w:val="007518EE"/>
    <w:rsid w:val="0075275C"/>
    <w:rsid w:val="007561F8"/>
    <w:rsid w:val="00756782"/>
    <w:rsid w:val="00757A5D"/>
    <w:rsid w:val="00760341"/>
    <w:rsid w:val="00762FF4"/>
    <w:rsid w:val="00765F4C"/>
    <w:rsid w:val="007663FE"/>
    <w:rsid w:val="00766B2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44ED"/>
    <w:rsid w:val="007A4995"/>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C0D"/>
    <w:rsid w:val="007D5254"/>
    <w:rsid w:val="007E0AD9"/>
    <w:rsid w:val="007E380D"/>
    <w:rsid w:val="007F1113"/>
    <w:rsid w:val="007F292F"/>
    <w:rsid w:val="007F4A85"/>
    <w:rsid w:val="007F58DA"/>
    <w:rsid w:val="007F6692"/>
    <w:rsid w:val="007F7469"/>
    <w:rsid w:val="008002C6"/>
    <w:rsid w:val="008033D3"/>
    <w:rsid w:val="008039FA"/>
    <w:rsid w:val="00806D67"/>
    <w:rsid w:val="00807199"/>
    <w:rsid w:val="008111F3"/>
    <w:rsid w:val="0081253D"/>
    <w:rsid w:val="00817B89"/>
    <w:rsid w:val="008201AA"/>
    <w:rsid w:val="008204FC"/>
    <w:rsid w:val="00820814"/>
    <w:rsid w:val="00822239"/>
    <w:rsid w:val="008226F3"/>
    <w:rsid w:val="0082505F"/>
    <w:rsid w:val="00827AA7"/>
    <w:rsid w:val="00830C8B"/>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AA9"/>
    <w:rsid w:val="00887B0F"/>
    <w:rsid w:val="00891FA2"/>
    <w:rsid w:val="00893A5C"/>
    <w:rsid w:val="00895CDE"/>
    <w:rsid w:val="00897AF0"/>
    <w:rsid w:val="008A07B5"/>
    <w:rsid w:val="008A0D51"/>
    <w:rsid w:val="008A0DFD"/>
    <w:rsid w:val="008A256C"/>
    <w:rsid w:val="008A57DB"/>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5C3D"/>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402C3"/>
    <w:rsid w:val="00941188"/>
    <w:rsid w:val="0094176D"/>
    <w:rsid w:val="00943513"/>
    <w:rsid w:val="00943763"/>
    <w:rsid w:val="00945679"/>
    <w:rsid w:val="00945F32"/>
    <w:rsid w:val="009473BA"/>
    <w:rsid w:val="00951483"/>
    <w:rsid w:val="009518FA"/>
    <w:rsid w:val="0095257A"/>
    <w:rsid w:val="0095431D"/>
    <w:rsid w:val="009550E3"/>
    <w:rsid w:val="00956751"/>
    <w:rsid w:val="00956E2D"/>
    <w:rsid w:val="00957937"/>
    <w:rsid w:val="00957FD6"/>
    <w:rsid w:val="009639D7"/>
    <w:rsid w:val="00964153"/>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033"/>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41EDB"/>
    <w:rsid w:val="00A43946"/>
    <w:rsid w:val="00A441F9"/>
    <w:rsid w:val="00A447AD"/>
    <w:rsid w:val="00A47CAB"/>
    <w:rsid w:val="00A5127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2392"/>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580B"/>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66FD"/>
    <w:rsid w:val="00AE7C52"/>
    <w:rsid w:val="00AF2484"/>
    <w:rsid w:val="00AF295C"/>
    <w:rsid w:val="00AF3716"/>
    <w:rsid w:val="00AF5A52"/>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162AF"/>
    <w:rsid w:val="00B25B9D"/>
    <w:rsid w:val="00B2605E"/>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4E43"/>
    <w:rsid w:val="00B45F5F"/>
    <w:rsid w:val="00B46E8E"/>
    <w:rsid w:val="00B47476"/>
    <w:rsid w:val="00B51607"/>
    <w:rsid w:val="00B6194C"/>
    <w:rsid w:val="00B628C3"/>
    <w:rsid w:val="00B64CF8"/>
    <w:rsid w:val="00B664C3"/>
    <w:rsid w:val="00B67525"/>
    <w:rsid w:val="00B70D99"/>
    <w:rsid w:val="00B72D43"/>
    <w:rsid w:val="00B7433B"/>
    <w:rsid w:val="00B77990"/>
    <w:rsid w:val="00B801D2"/>
    <w:rsid w:val="00B80AD5"/>
    <w:rsid w:val="00B82039"/>
    <w:rsid w:val="00B849F6"/>
    <w:rsid w:val="00B85DE2"/>
    <w:rsid w:val="00B87AE3"/>
    <w:rsid w:val="00B93DC1"/>
    <w:rsid w:val="00B95A8A"/>
    <w:rsid w:val="00B9778B"/>
    <w:rsid w:val="00BA50CF"/>
    <w:rsid w:val="00BA77C4"/>
    <w:rsid w:val="00BB1A48"/>
    <w:rsid w:val="00BB3D4F"/>
    <w:rsid w:val="00BB461D"/>
    <w:rsid w:val="00BB5CB4"/>
    <w:rsid w:val="00BB6ED8"/>
    <w:rsid w:val="00BB7CF5"/>
    <w:rsid w:val="00BC28D1"/>
    <w:rsid w:val="00BC30A4"/>
    <w:rsid w:val="00BC37DC"/>
    <w:rsid w:val="00BC6540"/>
    <w:rsid w:val="00BD1029"/>
    <w:rsid w:val="00BD15B3"/>
    <w:rsid w:val="00BD2AE5"/>
    <w:rsid w:val="00BD2FCE"/>
    <w:rsid w:val="00BD6270"/>
    <w:rsid w:val="00BE3594"/>
    <w:rsid w:val="00BE3990"/>
    <w:rsid w:val="00BE4086"/>
    <w:rsid w:val="00BE5118"/>
    <w:rsid w:val="00BE52DC"/>
    <w:rsid w:val="00BE6A87"/>
    <w:rsid w:val="00BF13FD"/>
    <w:rsid w:val="00BF2695"/>
    <w:rsid w:val="00BF372D"/>
    <w:rsid w:val="00BF3D56"/>
    <w:rsid w:val="00BF4A67"/>
    <w:rsid w:val="00BF5939"/>
    <w:rsid w:val="00C024C0"/>
    <w:rsid w:val="00C02DBE"/>
    <w:rsid w:val="00C0447C"/>
    <w:rsid w:val="00C06B92"/>
    <w:rsid w:val="00C126EE"/>
    <w:rsid w:val="00C129D3"/>
    <w:rsid w:val="00C21F5F"/>
    <w:rsid w:val="00C236AA"/>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E0E"/>
    <w:rsid w:val="00C55946"/>
    <w:rsid w:val="00C62423"/>
    <w:rsid w:val="00C63367"/>
    <w:rsid w:val="00C64AF5"/>
    <w:rsid w:val="00C66162"/>
    <w:rsid w:val="00C66C79"/>
    <w:rsid w:val="00C67344"/>
    <w:rsid w:val="00C67937"/>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A4402"/>
    <w:rsid w:val="00CA592F"/>
    <w:rsid w:val="00CB0F95"/>
    <w:rsid w:val="00CB29AF"/>
    <w:rsid w:val="00CB2EFB"/>
    <w:rsid w:val="00CB337F"/>
    <w:rsid w:val="00CB5924"/>
    <w:rsid w:val="00CB661A"/>
    <w:rsid w:val="00CB77A1"/>
    <w:rsid w:val="00CB7E21"/>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10EED"/>
    <w:rsid w:val="00D14055"/>
    <w:rsid w:val="00D15654"/>
    <w:rsid w:val="00D16BD6"/>
    <w:rsid w:val="00D20ED1"/>
    <w:rsid w:val="00D2104E"/>
    <w:rsid w:val="00D22274"/>
    <w:rsid w:val="00D232E2"/>
    <w:rsid w:val="00D25392"/>
    <w:rsid w:val="00D2632D"/>
    <w:rsid w:val="00D26641"/>
    <w:rsid w:val="00D27FAF"/>
    <w:rsid w:val="00D31B58"/>
    <w:rsid w:val="00D33FC9"/>
    <w:rsid w:val="00D35316"/>
    <w:rsid w:val="00D3551C"/>
    <w:rsid w:val="00D35E36"/>
    <w:rsid w:val="00D36624"/>
    <w:rsid w:val="00D375F6"/>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19C0"/>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AE2"/>
    <w:rsid w:val="00DD1382"/>
    <w:rsid w:val="00DD6C5E"/>
    <w:rsid w:val="00DE19DF"/>
    <w:rsid w:val="00DE1E9C"/>
    <w:rsid w:val="00DE3514"/>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B96"/>
    <w:rsid w:val="00E05F1F"/>
    <w:rsid w:val="00E0674A"/>
    <w:rsid w:val="00E06A8F"/>
    <w:rsid w:val="00E06E7A"/>
    <w:rsid w:val="00E06EED"/>
    <w:rsid w:val="00E06F77"/>
    <w:rsid w:val="00E07211"/>
    <w:rsid w:val="00E0799E"/>
    <w:rsid w:val="00E1047B"/>
    <w:rsid w:val="00E1364C"/>
    <w:rsid w:val="00E15894"/>
    <w:rsid w:val="00E20CDC"/>
    <w:rsid w:val="00E222E2"/>
    <w:rsid w:val="00E223BE"/>
    <w:rsid w:val="00E24840"/>
    <w:rsid w:val="00E251C4"/>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F73"/>
    <w:rsid w:val="00E539D8"/>
    <w:rsid w:val="00E53A94"/>
    <w:rsid w:val="00E55DD4"/>
    <w:rsid w:val="00E57D33"/>
    <w:rsid w:val="00E627DA"/>
    <w:rsid w:val="00E62A86"/>
    <w:rsid w:val="00E63174"/>
    <w:rsid w:val="00E64B3C"/>
    <w:rsid w:val="00E65A7E"/>
    <w:rsid w:val="00E67FE8"/>
    <w:rsid w:val="00E70795"/>
    <w:rsid w:val="00E71716"/>
    <w:rsid w:val="00E73196"/>
    <w:rsid w:val="00E75E2B"/>
    <w:rsid w:val="00E77436"/>
    <w:rsid w:val="00E8209A"/>
    <w:rsid w:val="00E8287E"/>
    <w:rsid w:val="00E832D9"/>
    <w:rsid w:val="00E83F47"/>
    <w:rsid w:val="00E843E9"/>
    <w:rsid w:val="00E8495F"/>
    <w:rsid w:val="00E8539B"/>
    <w:rsid w:val="00E86F2E"/>
    <w:rsid w:val="00E86F78"/>
    <w:rsid w:val="00E902E5"/>
    <w:rsid w:val="00E90D94"/>
    <w:rsid w:val="00E91A17"/>
    <w:rsid w:val="00E9218B"/>
    <w:rsid w:val="00E95C5F"/>
    <w:rsid w:val="00E963EA"/>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54CA"/>
    <w:rsid w:val="00F06388"/>
    <w:rsid w:val="00F11C72"/>
    <w:rsid w:val="00F12061"/>
    <w:rsid w:val="00F122E3"/>
    <w:rsid w:val="00F12B63"/>
    <w:rsid w:val="00F13CD3"/>
    <w:rsid w:val="00F21B4E"/>
    <w:rsid w:val="00F2381E"/>
    <w:rsid w:val="00F248FC"/>
    <w:rsid w:val="00F30063"/>
    <w:rsid w:val="00F31202"/>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75F37"/>
    <w:rsid w:val="00F801C6"/>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0D7C"/>
    <w:rsid w:val="00FB1192"/>
    <w:rsid w:val="00FB19AF"/>
    <w:rsid w:val="00FB1B28"/>
    <w:rsid w:val="00FB33A4"/>
    <w:rsid w:val="00FB4741"/>
    <w:rsid w:val="00FB4DCC"/>
    <w:rsid w:val="00FB7ADB"/>
    <w:rsid w:val="00FC0B1B"/>
    <w:rsid w:val="00FC0FB0"/>
    <w:rsid w:val="00FC1393"/>
    <w:rsid w:val="00FC2548"/>
    <w:rsid w:val="00FC4BB7"/>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3D8835-E7F0-48E4-AD72-855299E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5F97F04-C0C9-4897-9F1F-AF0B225133DB}"/>
</file>

<file path=customXml/itemProps2.xml><?xml version="1.0" encoding="utf-8"?>
<ds:datastoreItem xmlns:ds="http://schemas.openxmlformats.org/officeDocument/2006/customXml" ds:itemID="{D3258EB0-055C-4398-92DE-42C7A46ED21B}"/>
</file>

<file path=customXml/itemProps3.xml><?xml version="1.0" encoding="utf-8"?>
<ds:datastoreItem xmlns:ds="http://schemas.openxmlformats.org/officeDocument/2006/customXml" ds:itemID="{829C3F98-03F0-4D90-B734-180F3ED6A0DB}"/>
</file>

<file path=customXml/itemProps4.xml><?xml version="1.0" encoding="utf-8"?>
<ds:datastoreItem xmlns:ds="http://schemas.openxmlformats.org/officeDocument/2006/customXml" ds:itemID="{8A13B3C3-CBAF-4D3B-9491-C3910FB7E484}"/>
</file>

<file path=docProps/app.xml><?xml version="1.0" encoding="utf-8"?>
<Properties xmlns="http://schemas.openxmlformats.org/officeDocument/2006/extended-properties" xmlns:vt="http://schemas.openxmlformats.org/officeDocument/2006/docPropsVTypes">
  <Template>Normal</Template>
  <TotalTime>2</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4</cp:revision>
  <cp:lastPrinted>2012-12-21T09:51:00Z</cp:lastPrinted>
  <dcterms:created xsi:type="dcterms:W3CDTF">2023-08-02T09:21:00Z</dcterms:created>
  <dcterms:modified xsi:type="dcterms:W3CDTF">2023-08-15T08:45:00Z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