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8675B6">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line="252" w:lineRule="auto"/>
              <w:rPr>
                <w:bCs/>
                <w:sz w:val="26"/>
                <w:szCs w:val="26"/>
                <w:lang w:val="vi-VN"/>
              </w:rPr>
            </w:pPr>
            <w:r w:rsidRPr="0038600D">
              <w:rPr>
                <w:bCs/>
                <w:sz w:val="26"/>
                <w:szCs w:val="26"/>
                <w:lang w:val="vi-VN"/>
              </w:rPr>
              <w:t>Tai nạn giao thông</w:t>
            </w:r>
          </w:p>
        </w:tc>
        <w:tc>
          <w:tcPr>
            <w:tcW w:w="760" w:type="pct"/>
            <w:shd w:val="clear" w:color="000000" w:fill="FFFFFF"/>
            <w:noWrap/>
            <w:vAlign w:val="center"/>
          </w:tcPr>
          <w:p w:rsidR="00F14A7F" w:rsidRPr="0038600D" w:rsidRDefault="00F14A7F" w:rsidP="007126A1">
            <w:pPr>
              <w:spacing w:before="120" w:after="120" w:line="252" w:lineRule="auto"/>
              <w:rPr>
                <w:bCs/>
                <w:sz w:val="26"/>
                <w:szCs w:val="26"/>
              </w:rPr>
            </w:pPr>
            <w:r w:rsidRPr="0038600D">
              <w:rPr>
                <w:bCs/>
                <w:sz w:val="26"/>
                <w:szCs w:val="26"/>
                <w:lang w:val="vi-VN"/>
              </w:rPr>
              <w:t>0</w:t>
            </w:r>
            <w:r w:rsidR="005932F2" w:rsidRPr="0038600D">
              <w:rPr>
                <w:bCs/>
                <w:sz w:val="26"/>
                <w:szCs w:val="26"/>
              </w:rPr>
              <w:t>09</w:t>
            </w:r>
            <w:r w:rsidRPr="0038600D">
              <w:rPr>
                <w:bCs/>
                <w:sz w:val="26"/>
                <w:szCs w:val="26"/>
                <w:lang w:val="vi-VN"/>
              </w:rPr>
              <w:t>.</w:t>
            </w:r>
            <w:r w:rsidRPr="0038600D">
              <w:rPr>
                <w:bCs/>
                <w:sz w:val="26"/>
                <w:szCs w:val="26"/>
              </w:rPr>
              <w:t>H</w:t>
            </w:r>
            <w:r w:rsidR="009669B8" w:rsidRPr="0038600D">
              <w:rPr>
                <w:bCs/>
                <w:sz w:val="26"/>
                <w:szCs w:val="26"/>
                <w:lang w:val="vi-VN"/>
              </w:rPr>
              <w:t>/</w:t>
            </w:r>
            <w:r w:rsidRPr="0038600D">
              <w:rPr>
                <w:bCs/>
                <w:sz w:val="26"/>
                <w:szCs w:val="26"/>
                <w:lang w:val="vi-VN"/>
              </w:rPr>
              <w:t>H</w:t>
            </w:r>
            <w:r w:rsidR="009669B8" w:rsidRPr="0038600D">
              <w:rPr>
                <w:bCs/>
                <w:sz w:val="26"/>
                <w:szCs w:val="26"/>
              </w:rPr>
              <w:t>0313</w:t>
            </w:r>
            <w:r w:rsidR="005C6209" w:rsidRPr="0038600D">
              <w:rPr>
                <w:bCs/>
                <w:sz w:val="26"/>
                <w:szCs w:val="26"/>
                <w:lang w:val="vi-VN"/>
              </w:rPr>
              <w:t>-</w:t>
            </w:r>
            <w:r w:rsidR="005C6209" w:rsidRPr="0038600D">
              <w:rPr>
                <w:bCs/>
                <w:sz w:val="26"/>
                <w:szCs w:val="26"/>
              </w:rPr>
              <w:t>CA</w:t>
            </w:r>
          </w:p>
        </w:tc>
        <w:tc>
          <w:tcPr>
            <w:tcW w:w="829" w:type="pct"/>
            <w:shd w:val="clear" w:color="000000" w:fill="FFFFFF"/>
            <w:vAlign w:val="center"/>
          </w:tcPr>
          <w:p w:rsidR="00F14A7F" w:rsidRPr="0038600D" w:rsidRDefault="007F05CC" w:rsidP="00F57004">
            <w:pPr>
              <w:spacing w:before="120" w:after="120" w:line="252" w:lineRule="auto"/>
              <w:jc w:val="center"/>
              <w:rPr>
                <w:sz w:val="26"/>
                <w:szCs w:val="26"/>
              </w:rPr>
            </w:pPr>
            <w:r w:rsidRPr="0038600D">
              <w:rPr>
                <w:sz w:val="26"/>
                <w:szCs w:val="26"/>
              </w:rPr>
              <w:t>Công an huyện/thị xã/thành phố</w:t>
            </w:r>
          </w:p>
        </w:tc>
        <w:tc>
          <w:tcPr>
            <w:tcW w:w="689" w:type="pct"/>
            <w:shd w:val="clear" w:color="000000" w:fill="FFFFFF"/>
            <w:vAlign w:val="center"/>
          </w:tcPr>
          <w:p w:rsidR="00F14A7F" w:rsidRPr="0038600D" w:rsidRDefault="00F14A7F" w:rsidP="007126A1">
            <w:pPr>
              <w:spacing w:before="120" w:after="120" w:line="252" w:lineRule="auto"/>
              <w:jc w:val="center"/>
              <w:rPr>
                <w:sz w:val="26"/>
                <w:szCs w:val="26"/>
                <w:lang w:val="vi-VN"/>
              </w:rPr>
            </w:pPr>
            <w:r w:rsidRPr="0038600D">
              <w:rPr>
                <w:sz w:val="26"/>
                <w:szCs w:val="26"/>
              </w:rPr>
              <w:t>Tháng/ 6 tháng/ Năm</w:t>
            </w:r>
          </w:p>
        </w:tc>
        <w:tc>
          <w:tcPr>
            <w:tcW w:w="1107" w:type="pct"/>
            <w:shd w:val="clear" w:color="000000" w:fill="FFFFFF"/>
            <w:vAlign w:val="center"/>
          </w:tcPr>
          <w:p w:rsidR="00F14A7F" w:rsidRPr="0038600D" w:rsidRDefault="00F14A7F" w:rsidP="007126A1">
            <w:pPr>
              <w:spacing w:before="120" w:after="120" w:line="252" w:lineRule="auto"/>
              <w:rPr>
                <w:spacing w:val="-12"/>
                <w:sz w:val="26"/>
                <w:szCs w:val="26"/>
              </w:rPr>
            </w:pPr>
            <w:r w:rsidRPr="0038600D">
              <w:rPr>
                <w:sz w:val="26"/>
                <w:szCs w:val="26"/>
              </w:rPr>
              <w:t xml:space="preserve">- Báo cáo tháng: </w:t>
            </w:r>
            <w:r w:rsidRPr="0038600D">
              <w:rPr>
                <w:spacing w:val="-12"/>
                <w:sz w:val="26"/>
                <w:szCs w:val="26"/>
              </w:rPr>
              <w:t>Ngày 16 tháng báo cáo</w:t>
            </w:r>
          </w:p>
          <w:p w:rsidR="00F14A7F" w:rsidRPr="0038600D" w:rsidRDefault="00F14A7F" w:rsidP="007126A1">
            <w:pPr>
              <w:spacing w:before="120" w:after="120" w:line="252" w:lineRule="auto"/>
              <w:rPr>
                <w:sz w:val="26"/>
                <w:szCs w:val="26"/>
              </w:rPr>
            </w:pPr>
            <w:r w:rsidRPr="0038600D">
              <w:rPr>
                <w:sz w:val="26"/>
                <w:szCs w:val="26"/>
              </w:rPr>
              <w:t xml:space="preserve">- Báo cáo 6 tháng: Ngày </w:t>
            </w:r>
            <w:r w:rsidR="00BF38D6" w:rsidRPr="0038600D">
              <w:rPr>
                <w:sz w:val="26"/>
                <w:szCs w:val="26"/>
              </w:rPr>
              <w:t xml:space="preserve">16 tháng </w:t>
            </w:r>
            <w:r w:rsidRPr="0038600D">
              <w:rPr>
                <w:sz w:val="26"/>
                <w:szCs w:val="26"/>
              </w:rPr>
              <w:t>6 năm báo cáo</w:t>
            </w:r>
          </w:p>
          <w:p w:rsidR="00F14A7F" w:rsidRPr="0038600D" w:rsidRDefault="00F14A7F" w:rsidP="007126A1">
            <w:pPr>
              <w:spacing w:before="120" w:after="120" w:line="252" w:lineRule="auto"/>
              <w:rPr>
                <w:sz w:val="26"/>
                <w:szCs w:val="26"/>
                <w:lang w:val="vi-VN"/>
              </w:rPr>
            </w:pPr>
            <w:r w:rsidRPr="0038600D">
              <w:rPr>
                <w:sz w:val="26"/>
                <w:szCs w:val="26"/>
              </w:rPr>
              <w:t xml:space="preserve">- Báo cáo năm: </w:t>
            </w:r>
            <w:r w:rsidRPr="0038600D">
              <w:rPr>
                <w:spacing w:val="-6"/>
                <w:sz w:val="26"/>
                <w:szCs w:val="26"/>
              </w:rPr>
              <w:t>Ngày 16</w:t>
            </w:r>
            <w:r w:rsidR="00BF38D6" w:rsidRPr="0038600D">
              <w:rPr>
                <w:spacing w:val="-6"/>
                <w:sz w:val="26"/>
                <w:szCs w:val="26"/>
              </w:rPr>
              <w:t xml:space="preserve"> tháng </w:t>
            </w:r>
            <w:r w:rsidRPr="0038600D">
              <w:rPr>
                <w:spacing w:val="-6"/>
                <w:sz w:val="26"/>
                <w:szCs w:val="26"/>
              </w:rPr>
              <w:t>3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line="252" w:lineRule="auto"/>
              <w:rPr>
                <w:bCs/>
                <w:sz w:val="26"/>
                <w:szCs w:val="26"/>
                <w:lang w:val="vi-VN"/>
              </w:rPr>
            </w:pPr>
            <w:r w:rsidRPr="0038600D">
              <w:rPr>
                <w:bCs/>
                <w:sz w:val="26"/>
                <w:szCs w:val="26"/>
                <w:lang w:val="vi-VN"/>
              </w:rPr>
              <w:t>Tình hình cháy, nổ và mức độ thiệt hại</w:t>
            </w:r>
          </w:p>
        </w:tc>
        <w:tc>
          <w:tcPr>
            <w:tcW w:w="760" w:type="pct"/>
            <w:shd w:val="clear" w:color="000000" w:fill="FFFFFF"/>
            <w:noWrap/>
            <w:vAlign w:val="center"/>
          </w:tcPr>
          <w:p w:rsidR="00F14A7F" w:rsidRPr="0038600D" w:rsidRDefault="00F14A7F" w:rsidP="007126A1">
            <w:pPr>
              <w:spacing w:before="120" w:after="120" w:line="252" w:lineRule="auto"/>
              <w:rPr>
                <w:bCs/>
                <w:sz w:val="26"/>
                <w:szCs w:val="26"/>
              </w:rPr>
            </w:pPr>
            <w:r w:rsidRPr="0038600D">
              <w:rPr>
                <w:bCs/>
                <w:sz w:val="26"/>
                <w:szCs w:val="26"/>
                <w:lang w:val="vi-VN"/>
              </w:rPr>
              <w:t>0</w:t>
            </w:r>
            <w:r w:rsidR="007321EC" w:rsidRPr="0038600D">
              <w:rPr>
                <w:bCs/>
                <w:sz w:val="26"/>
                <w:szCs w:val="26"/>
              </w:rPr>
              <w:t>10</w:t>
            </w:r>
            <w:r w:rsidRPr="0038600D">
              <w:rPr>
                <w:bCs/>
                <w:sz w:val="26"/>
                <w:szCs w:val="26"/>
              </w:rPr>
              <w:t>.H</w:t>
            </w:r>
            <w:r w:rsidR="005C6209" w:rsidRPr="0038600D">
              <w:rPr>
                <w:bCs/>
                <w:sz w:val="26"/>
                <w:szCs w:val="26"/>
                <w:lang w:val="vi-VN"/>
              </w:rPr>
              <w:t>/</w:t>
            </w:r>
            <w:r w:rsidRPr="0038600D">
              <w:rPr>
                <w:bCs/>
                <w:sz w:val="26"/>
                <w:szCs w:val="26"/>
                <w:lang w:val="vi-VN"/>
              </w:rPr>
              <w:t>H</w:t>
            </w:r>
            <w:r w:rsidR="005C6209" w:rsidRPr="0038600D">
              <w:rPr>
                <w:bCs/>
                <w:sz w:val="26"/>
                <w:szCs w:val="26"/>
              </w:rPr>
              <w:t>0314</w:t>
            </w:r>
            <w:r w:rsidR="005C6209" w:rsidRPr="0038600D">
              <w:rPr>
                <w:bCs/>
                <w:sz w:val="26"/>
                <w:szCs w:val="26"/>
                <w:lang w:val="vi-VN"/>
              </w:rPr>
              <w:t>-</w:t>
            </w:r>
            <w:r w:rsidR="005C6209" w:rsidRPr="0038600D">
              <w:rPr>
                <w:bCs/>
                <w:sz w:val="26"/>
                <w:szCs w:val="26"/>
              </w:rPr>
              <w:t>CA</w:t>
            </w:r>
          </w:p>
        </w:tc>
        <w:tc>
          <w:tcPr>
            <w:tcW w:w="829" w:type="pct"/>
            <w:shd w:val="clear" w:color="000000" w:fill="FFFFFF"/>
          </w:tcPr>
          <w:p w:rsidR="00F14A7F" w:rsidRPr="0038600D" w:rsidRDefault="007F05CC" w:rsidP="00F57004">
            <w:pPr>
              <w:spacing w:before="120" w:after="120" w:line="252" w:lineRule="auto"/>
              <w:jc w:val="center"/>
              <w:rPr>
                <w:sz w:val="26"/>
                <w:szCs w:val="26"/>
              </w:rPr>
            </w:pPr>
            <w:r w:rsidRPr="0038600D">
              <w:rPr>
                <w:sz w:val="26"/>
                <w:szCs w:val="26"/>
              </w:rPr>
              <w:t>Công an huyện/thị xã/thành phố</w:t>
            </w:r>
          </w:p>
        </w:tc>
        <w:tc>
          <w:tcPr>
            <w:tcW w:w="689" w:type="pct"/>
            <w:shd w:val="clear" w:color="000000" w:fill="FFFFFF"/>
            <w:vAlign w:val="center"/>
          </w:tcPr>
          <w:p w:rsidR="00F14A7F" w:rsidRPr="0038600D" w:rsidRDefault="00F14A7F" w:rsidP="007126A1">
            <w:pPr>
              <w:spacing w:before="120" w:after="120" w:line="252" w:lineRule="auto"/>
              <w:jc w:val="center"/>
              <w:rPr>
                <w:sz w:val="26"/>
                <w:szCs w:val="26"/>
                <w:lang w:val="vi-VN"/>
              </w:rPr>
            </w:pPr>
            <w:r w:rsidRPr="0038600D">
              <w:rPr>
                <w:sz w:val="26"/>
                <w:szCs w:val="26"/>
              </w:rPr>
              <w:t>Khi có phát sinh/ Năm</w:t>
            </w:r>
          </w:p>
        </w:tc>
        <w:tc>
          <w:tcPr>
            <w:tcW w:w="1107" w:type="pct"/>
            <w:shd w:val="clear" w:color="000000" w:fill="FFFFFF"/>
            <w:vAlign w:val="center"/>
          </w:tcPr>
          <w:p w:rsidR="00F14A7F" w:rsidRPr="0038600D" w:rsidRDefault="00F14A7F" w:rsidP="007126A1">
            <w:pPr>
              <w:spacing w:before="120" w:after="120" w:line="252" w:lineRule="auto"/>
              <w:rPr>
                <w:sz w:val="26"/>
                <w:szCs w:val="26"/>
              </w:rPr>
            </w:pPr>
            <w:r w:rsidRPr="0038600D">
              <w:rPr>
                <w:sz w:val="26"/>
                <w:szCs w:val="26"/>
              </w:rPr>
              <w:t xml:space="preserve">- Khi có phát sinh: Sau 05 ngày </w:t>
            </w:r>
          </w:p>
          <w:p w:rsidR="00F14A7F" w:rsidRPr="0038600D" w:rsidRDefault="00F14A7F" w:rsidP="007126A1">
            <w:pPr>
              <w:spacing w:before="120" w:after="120" w:line="252" w:lineRule="auto"/>
              <w:rPr>
                <w:sz w:val="26"/>
                <w:szCs w:val="26"/>
                <w:lang w:val="vi-VN"/>
              </w:rPr>
            </w:pPr>
            <w:r w:rsidRPr="0038600D">
              <w:rPr>
                <w:spacing w:val="-8"/>
                <w:sz w:val="26"/>
                <w:szCs w:val="26"/>
              </w:rPr>
              <w:t>- Năm: Ngày 16</w:t>
            </w:r>
            <w:r w:rsidR="00BF38D6" w:rsidRPr="0038600D">
              <w:rPr>
                <w:spacing w:val="-8"/>
                <w:sz w:val="26"/>
                <w:szCs w:val="26"/>
              </w:rPr>
              <w:t xml:space="preserve"> </w:t>
            </w:r>
            <w:r w:rsidR="00BF38D6" w:rsidRPr="0038600D">
              <w:rPr>
                <w:sz w:val="26"/>
                <w:szCs w:val="26"/>
              </w:rPr>
              <w:t>tháng</w:t>
            </w:r>
            <w:r w:rsidR="00BF38D6" w:rsidRPr="0038600D">
              <w:rPr>
                <w:spacing w:val="-8"/>
                <w:sz w:val="26"/>
                <w:szCs w:val="26"/>
              </w:rPr>
              <w:t xml:space="preserve"> </w:t>
            </w:r>
            <w:r w:rsidRPr="0038600D">
              <w:rPr>
                <w:spacing w:val="-8"/>
                <w:sz w:val="26"/>
                <w:szCs w:val="26"/>
              </w:rPr>
              <w:t>3 năm sau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p w:rsidR="00FE341C" w:rsidRPr="0038600D" w:rsidRDefault="00FE341C"/>
    <w:p w:rsidR="00FE341C" w:rsidRPr="0038600D" w:rsidRDefault="00FE341C"/>
    <w:tbl>
      <w:tblPr>
        <w:tblW w:w="10015" w:type="dxa"/>
        <w:tblInd w:w="108" w:type="dxa"/>
        <w:tblLayout w:type="fixed"/>
        <w:tblLook w:val="01E0"/>
      </w:tblPr>
      <w:tblGrid>
        <w:gridCol w:w="4025"/>
        <w:gridCol w:w="3297"/>
        <w:gridCol w:w="2693"/>
      </w:tblGrid>
      <w:tr w:rsidR="005C23B8" w:rsidRPr="0038600D" w:rsidTr="00F329FE">
        <w:trPr>
          <w:trHeight w:val="1709"/>
        </w:trPr>
        <w:tc>
          <w:tcPr>
            <w:tcW w:w="4025" w:type="dxa"/>
          </w:tcPr>
          <w:p w:rsidR="005F4F5C" w:rsidRPr="0038600D" w:rsidRDefault="005F4F5C" w:rsidP="005B2A07">
            <w:pPr>
              <w:rPr>
                <w:b/>
                <w:sz w:val="26"/>
              </w:rPr>
            </w:pPr>
            <w:r w:rsidRPr="0038600D">
              <w:rPr>
                <w:sz w:val="26"/>
              </w:rPr>
              <w:br w:type="page"/>
            </w:r>
            <w:r w:rsidR="0046776B" w:rsidRPr="0038600D">
              <w:rPr>
                <w:b/>
                <w:sz w:val="26"/>
              </w:rPr>
              <w:t xml:space="preserve">Biểu số </w:t>
            </w:r>
            <w:r w:rsidR="00C5478B" w:rsidRPr="0038600D">
              <w:rPr>
                <w:b/>
                <w:sz w:val="26"/>
              </w:rPr>
              <w:t>009.H/</w:t>
            </w:r>
            <w:r w:rsidRPr="0038600D">
              <w:rPr>
                <w:b/>
                <w:sz w:val="26"/>
              </w:rPr>
              <w:t>H</w:t>
            </w:r>
            <w:r w:rsidR="00C5478B" w:rsidRPr="0038600D">
              <w:rPr>
                <w:b/>
                <w:sz w:val="26"/>
              </w:rPr>
              <w:t>0313-CA</w:t>
            </w:r>
          </w:p>
          <w:p w:rsidR="00C9421E" w:rsidRPr="0038600D" w:rsidRDefault="00A577C8" w:rsidP="005B2A07">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5F4F5C" w:rsidRPr="0038600D" w:rsidRDefault="005F4F5C" w:rsidP="005B2A07">
            <w:pPr>
              <w:rPr>
                <w:sz w:val="26"/>
              </w:rPr>
            </w:pPr>
            <w:r w:rsidRPr="0038600D">
              <w:rPr>
                <w:sz w:val="26"/>
              </w:rPr>
              <w:t xml:space="preserve">Ngày nhận báo cáo: </w:t>
            </w:r>
          </w:p>
          <w:p w:rsidR="005F4F5C" w:rsidRPr="0038600D" w:rsidRDefault="00A3226F" w:rsidP="005B2A07">
            <w:pPr>
              <w:rPr>
                <w:sz w:val="26"/>
              </w:rPr>
            </w:pPr>
            <w:r w:rsidRPr="0038600D">
              <w:rPr>
                <w:sz w:val="26"/>
              </w:rPr>
              <w:t>Báo cáo tháng: Ngày 16</w:t>
            </w:r>
            <w:r w:rsidR="005F4F5C" w:rsidRPr="0038600D">
              <w:rPr>
                <w:sz w:val="26"/>
              </w:rPr>
              <w:t xml:space="preserve"> tháng báo cáo</w:t>
            </w:r>
          </w:p>
          <w:p w:rsidR="005F4F5C" w:rsidRPr="0038600D" w:rsidRDefault="00A3226F" w:rsidP="005B2A07">
            <w:pPr>
              <w:rPr>
                <w:spacing w:val="-8"/>
                <w:sz w:val="26"/>
              </w:rPr>
            </w:pPr>
            <w:r w:rsidRPr="0038600D">
              <w:rPr>
                <w:spacing w:val="-8"/>
                <w:sz w:val="26"/>
              </w:rPr>
              <w:t>Báo cáo 6 tháng: Ngày 16</w:t>
            </w:r>
            <w:r w:rsidR="005F4F5C" w:rsidRPr="0038600D">
              <w:rPr>
                <w:spacing w:val="-8"/>
                <w:sz w:val="26"/>
              </w:rPr>
              <w:t xml:space="preserve"> thán</w:t>
            </w:r>
            <w:r w:rsidRPr="0038600D">
              <w:rPr>
                <w:spacing w:val="-8"/>
                <w:sz w:val="26"/>
              </w:rPr>
              <w:t>g 6</w:t>
            </w:r>
            <w:r w:rsidR="005F4F5C" w:rsidRPr="0038600D">
              <w:rPr>
                <w:spacing w:val="-8"/>
                <w:sz w:val="26"/>
              </w:rPr>
              <w:t xml:space="preserve"> năm báo cáo</w:t>
            </w:r>
          </w:p>
          <w:p w:rsidR="005F4F5C" w:rsidRPr="0038600D" w:rsidRDefault="00A3226F" w:rsidP="005B2A07">
            <w:pPr>
              <w:rPr>
                <w:b/>
                <w:sz w:val="26"/>
              </w:rPr>
            </w:pPr>
            <w:r w:rsidRPr="0038600D">
              <w:rPr>
                <w:sz w:val="26"/>
              </w:rPr>
              <w:t>Báo cáo năm: Ngày 16</w:t>
            </w:r>
            <w:r w:rsidR="005F4F5C" w:rsidRPr="0038600D">
              <w:rPr>
                <w:sz w:val="26"/>
              </w:rPr>
              <w:t xml:space="preserve"> tháng 3 năm sau năm báo cáo</w:t>
            </w:r>
          </w:p>
        </w:tc>
        <w:tc>
          <w:tcPr>
            <w:tcW w:w="3297" w:type="dxa"/>
          </w:tcPr>
          <w:p w:rsidR="005F4F5C" w:rsidRPr="0038600D" w:rsidRDefault="005F4F5C" w:rsidP="005B2A07">
            <w:pPr>
              <w:jc w:val="center"/>
              <w:rPr>
                <w:b/>
                <w:sz w:val="26"/>
              </w:rPr>
            </w:pPr>
            <w:r w:rsidRPr="0038600D">
              <w:rPr>
                <w:b/>
                <w:sz w:val="26"/>
              </w:rPr>
              <w:t xml:space="preserve">TAI NẠN GIAO THÔNG </w:t>
            </w:r>
          </w:p>
          <w:p w:rsidR="005F4F5C" w:rsidRPr="0038600D" w:rsidRDefault="005F4F5C" w:rsidP="005B2A07">
            <w:pPr>
              <w:jc w:val="center"/>
              <w:rPr>
                <w:sz w:val="26"/>
              </w:rPr>
            </w:pPr>
          </w:p>
          <w:p w:rsidR="005F4F5C" w:rsidRPr="0038600D" w:rsidRDefault="005F4F5C" w:rsidP="005B2A07">
            <w:pPr>
              <w:jc w:val="center"/>
              <w:rPr>
                <w:sz w:val="26"/>
              </w:rPr>
            </w:pPr>
          </w:p>
          <w:p w:rsidR="005F4F5C" w:rsidRPr="0038600D" w:rsidRDefault="005F4F5C" w:rsidP="005B2A07">
            <w:pPr>
              <w:jc w:val="center"/>
              <w:rPr>
                <w:sz w:val="26"/>
              </w:rPr>
            </w:pPr>
            <w:r w:rsidRPr="0038600D">
              <w:rPr>
                <w:sz w:val="26"/>
              </w:rPr>
              <w:t>Tháng, 6 tháng, năm</w:t>
            </w:r>
          </w:p>
        </w:tc>
        <w:tc>
          <w:tcPr>
            <w:tcW w:w="2693" w:type="dxa"/>
          </w:tcPr>
          <w:p w:rsidR="005F4F5C" w:rsidRPr="0038600D" w:rsidRDefault="005F4F5C" w:rsidP="005B2A07">
            <w:pPr>
              <w:rPr>
                <w:sz w:val="26"/>
              </w:rPr>
            </w:pPr>
            <w:r w:rsidRPr="0038600D">
              <w:rPr>
                <w:sz w:val="26"/>
              </w:rPr>
              <w:t>Đơn vị báo cáo:</w:t>
            </w:r>
          </w:p>
          <w:p w:rsidR="005F4F5C" w:rsidRPr="0038600D" w:rsidRDefault="005F4F5C" w:rsidP="005B2A07">
            <w:pPr>
              <w:rPr>
                <w:sz w:val="26"/>
              </w:rPr>
            </w:pPr>
            <w:r w:rsidRPr="0038600D">
              <w:rPr>
                <w:sz w:val="26"/>
              </w:rPr>
              <w:t>Công an huyện ........</w:t>
            </w:r>
            <w:r w:rsidR="005B2A07" w:rsidRPr="0038600D">
              <w:rPr>
                <w:sz w:val="26"/>
              </w:rPr>
              <w:t>.</w:t>
            </w:r>
          </w:p>
          <w:p w:rsidR="005F4F5C" w:rsidRPr="0038600D" w:rsidRDefault="005F4F5C" w:rsidP="005B2A07">
            <w:pPr>
              <w:ind w:left="41"/>
              <w:rPr>
                <w:sz w:val="26"/>
              </w:rPr>
            </w:pPr>
            <w:r w:rsidRPr="0038600D">
              <w:rPr>
                <w:sz w:val="26"/>
              </w:rPr>
              <w:t>Đơn vị nhận báo cáo :</w:t>
            </w:r>
          </w:p>
          <w:p w:rsidR="005F4F5C" w:rsidRPr="0038600D" w:rsidRDefault="005F4F5C" w:rsidP="005B2A07">
            <w:pPr>
              <w:ind w:left="41"/>
              <w:rPr>
                <w:sz w:val="26"/>
              </w:rPr>
            </w:pPr>
            <w:r w:rsidRPr="0038600D">
              <w:rPr>
                <w:sz w:val="26"/>
              </w:rPr>
              <w:t>Chi Cụ</w:t>
            </w:r>
            <w:r w:rsidR="005B2A07" w:rsidRPr="0038600D">
              <w:rPr>
                <w:sz w:val="26"/>
              </w:rPr>
              <w:t>c Thống kê ..........</w:t>
            </w:r>
          </w:p>
        </w:tc>
      </w:tr>
    </w:tbl>
    <w:p w:rsidR="005F4F5C" w:rsidRPr="0038600D" w:rsidRDefault="005F4F5C" w:rsidP="005F4F5C">
      <w:pPr>
        <w:rPr>
          <w:b/>
          <w:sz w:val="28"/>
          <w:szCs w:val="28"/>
        </w:rPr>
      </w:pPr>
    </w:p>
    <w:p w:rsidR="005F4F5C" w:rsidRPr="0038600D" w:rsidRDefault="005F4F5C" w:rsidP="005914E9">
      <w:pPr>
        <w:ind w:firstLine="180"/>
        <w:rPr>
          <w:b/>
        </w:rPr>
      </w:pPr>
      <w:r w:rsidRPr="0038600D">
        <w:rPr>
          <w:b/>
        </w:rPr>
        <w:t xml:space="preserve">1. </w:t>
      </w:r>
      <w:r w:rsidR="009B696C" w:rsidRPr="0038600D">
        <w:rPr>
          <w:b/>
        </w:rPr>
        <w:t>Số vụ tai nạn giao thông</w:t>
      </w:r>
    </w:p>
    <w:p w:rsidR="005B2A07" w:rsidRPr="0038600D" w:rsidRDefault="005B2A07" w:rsidP="005F4F5C">
      <w:pPr>
        <w:rPr>
          <w:b/>
        </w:rPr>
      </w:pPr>
    </w:p>
    <w:tbl>
      <w:tblPr>
        <w:tblW w:w="10170" w:type="dxa"/>
        <w:tblInd w:w="288" w:type="dxa"/>
        <w:tblLayout w:type="fixed"/>
        <w:tblLook w:val="04A0"/>
      </w:tblPr>
      <w:tblGrid>
        <w:gridCol w:w="4640"/>
        <w:gridCol w:w="992"/>
        <w:gridCol w:w="992"/>
        <w:gridCol w:w="1560"/>
        <w:gridCol w:w="1986"/>
      </w:tblGrid>
      <w:tr w:rsidR="0038600D" w:rsidRPr="0038600D" w:rsidTr="005914E9">
        <w:trPr>
          <w:trHeight w:val="20"/>
          <w:tblHeader/>
        </w:trPr>
        <w:tc>
          <w:tcPr>
            <w:tcW w:w="4640" w:type="dxa"/>
            <w:tcBorders>
              <w:top w:val="single" w:sz="4" w:space="0" w:color="auto"/>
              <w:left w:val="single" w:sz="4" w:space="0" w:color="auto"/>
              <w:bottom w:val="nil"/>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A07" w:rsidRPr="0038600D" w:rsidRDefault="005B2A07" w:rsidP="001D60E1">
            <w:pPr>
              <w:spacing w:before="80" w:after="80"/>
              <w:jc w:val="center"/>
            </w:pPr>
            <w:r w:rsidRPr="0038600D">
              <w:t>Mã số</w:t>
            </w:r>
          </w:p>
        </w:tc>
        <w:tc>
          <w:tcPr>
            <w:tcW w:w="4538" w:type="dxa"/>
            <w:gridSpan w:val="3"/>
            <w:tcBorders>
              <w:top w:val="single" w:sz="4" w:space="0" w:color="auto"/>
              <w:left w:val="nil"/>
              <w:bottom w:val="single" w:sz="4" w:space="0" w:color="auto"/>
              <w:right w:val="single" w:sz="4" w:space="0" w:color="auto"/>
            </w:tcBorders>
          </w:tcPr>
          <w:p w:rsidR="005B2A07" w:rsidRPr="0038600D" w:rsidRDefault="0074499A" w:rsidP="001D60E1">
            <w:pPr>
              <w:spacing w:before="80" w:after="80"/>
              <w:jc w:val="center"/>
            </w:pPr>
            <w:r w:rsidRPr="0038600D">
              <w:t>Chỉ tiêu</w:t>
            </w:r>
          </w:p>
        </w:tc>
      </w:tr>
      <w:tr w:rsidR="0038600D" w:rsidRPr="0038600D" w:rsidTr="005914E9">
        <w:trPr>
          <w:trHeight w:val="20"/>
          <w:tblHeader/>
        </w:trPr>
        <w:tc>
          <w:tcPr>
            <w:tcW w:w="4640" w:type="dxa"/>
            <w:tcBorders>
              <w:top w:val="nil"/>
              <w:left w:val="single" w:sz="4" w:space="0" w:color="auto"/>
              <w:bottom w:val="single"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992" w:type="dxa"/>
            <w:vMerge/>
            <w:tcBorders>
              <w:top w:val="single" w:sz="4" w:space="0" w:color="auto"/>
              <w:left w:val="single" w:sz="4" w:space="0" w:color="auto"/>
              <w:bottom w:val="single" w:sz="4" w:space="0" w:color="000000"/>
              <w:right w:val="single" w:sz="4" w:space="0" w:color="auto"/>
            </w:tcBorders>
            <w:vAlign w:val="center"/>
          </w:tcPr>
          <w:p w:rsidR="005B2A07" w:rsidRPr="0038600D" w:rsidRDefault="005B2A07" w:rsidP="001D60E1">
            <w:pPr>
              <w:spacing w:before="80" w:after="80"/>
            </w:pPr>
          </w:p>
        </w:tc>
        <w:tc>
          <w:tcPr>
            <w:tcW w:w="992" w:type="dxa"/>
            <w:tcBorders>
              <w:top w:val="nil"/>
              <w:left w:val="nil"/>
              <w:bottom w:val="single" w:sz="4" w:space="0" w:color="auto"/>
              <w:right w:val="single" w:sz="4" w:space="0" w:color="auto"/>
            </w:tcBorders>
            <w:shd w:val="clear" w:color="auto" w:fill="auto"/>
            <w:vAlign w:val="center"/>
          </w:tcPr>
          <w:p w:rsidR="005B2A07" w:rsidRPr="0038600D" w:rsidRDefault="005B2A07" w:rsidP="001D60E1">
            <w:pPr>
              <w:spacing w:before="80" w:after="80"/>
              <w:jc w:val="center"/>
            </w:pPr>
            <w:r w:rsidRPr="0038600D">
              <w:t xml:space="preserve">Số vụ </w:t>
            </w:r>
            <w:r w:rsidRPr="0038600D">
              <w:br/>
              <w:t>(Vụ)</w:t>
            </w:r>
          </w:p>
        </w:tc>
        <w:tc>
          <w:tcPr>
            <w:tcW w:w="1560" w:type="dxa"/>
            <w:tcBorders>
              <w:top w:val="nil"/>
              <w:left w:val="nil"/>
              <w:bottom w:val="single" w:sz="4" w:space="0" w:color="auto"/>
              <w:right w:val="single" w:sz="4" w:space="0" w:color="auto"/>
            </w:tcBorders>
            <w:shd w:val="clear" w:color="auto" w:fill="auto"/>
            <w:vAlign w:val="center"/>
          </w:tcPr>
          <w:p w:rsidR="005B2A07" w:rsidRPr="0038600D" w:rsidRDefault="005B2A07" w:rsidP="001D60E1">
            <w:pPr>
              <w:spacing w:before="80" w:after="80"/>
              <w:jc w:val="center"/>
            </w:pPr>
            <w:r w:rsidRPr="0038600D">
              <w:t>Số người chết (Người)</w:t>
            </w:r>
          </w:p>
        </w:tc>
        <w:tc>
          <w:tcPr>
            <w:tcW w:w="1986" w:type="dxa"/>
            <w:tcBorders>
              <w:top w:val="nil"/>
              <w:left w:val="single" w:sz="4" w:space="0" w:color="auto"/>
              <w:bottom w:val="single" w:sz="4" w:space="0" w:color="auto"/>
              <w:right w:val="single" w:sz="4" w:space="0" w:color="auto"/>
            </w:tcBorders>
            <w:shd w:val="clear" w:color="auto" w:fill="auto"/>
            <w:vAlign w:val="center"/>
          </w:tcPr>
          <w:p w:rsidR="005B2A07" w:rsidRPr="0038600D" w:rsidRDefault="005B2A07" w:rsidP="001D60E1">
            <w:pPr>
              <w:spacing w:before="80" w:after="80"/>
              <w:jc w:val="center"/>
            </w:pPr>
            <w:r w:rsidRPr="0038600D">
              <w:t>Số người bị thương (Người)</w:t>
            </w:r>
          </w:p>
        </w:tc>
      </w:tr>
      <w:tr w:rsidR="0038600D" w:rsidRPr="0038600D" w:rsidTr="005914E9">
        <w:trPr>
          <w:trHeight w:val="20"/>
          <w:tblHeader/>
        </w:trPr>
        <w:tc>
          <w:tcPr>
            <w:tcW w:w="4640" w:type="dxa"/>
            <w:tcBorders>
              <w:top w:val="nil"/>
              <w:left w:val="single" w:sz="4" w:space="0" w:color="auto"/>
              <w:bottom w:val="single" w:sz="4" w:space="0" w:color="auto"/>
              <w:right w:val="single" w:sz="4" w:space="0" w:color="auto"/>
            </w:tcBorders>
            <w:shd w:val="clear" w:color="auto" w:fill="auto"/>
            <w:noWrap/>
            <w:vAlign w:val="bottom"/>
          </w:tcPr>
          <w:p w:rsidR="005B2A07" w:rsidRPr="0038600D" w:rsidRDefault="005B2A07" w:rsidP="001D60E1">
            <w:pPr>
              <w:spacing w:before="80" w:after="80"/>
              <w:jc w:val="center"/>
              <w:rPr>
                <w:bCs/>
              </w:rPr>
            </w:pPr>
            <w:r w:rsidRPr="0038600D">
              <w:rPr>
                <w:bCs/>
              </w:rPr>
              <w:t>A</w:t>
            </w:r>
          </w:p>
        </w:tc>
        <w:tc>
          <w:tcPr>
            <w:tcW w:w="992" w:type="dxa"/>
            <w:tcBorders>
              <w:top w:val="nil"/>
              <w:left w:val="nil"/>
              <w:bottom w:val="single" w:sz="4" w:space="0" w:color="auto"/>
              <w:right w:val="single" w:sz="4" w:space="0" w:color="auto"/>
            </w:tcBorders>
            <w:shd w:val="clear" w:color="auto" w:fill="auto"/>
            <w:noWrap/>
            <w:vAlign w:val="bottom"/>
          </w:tcPr>
          <w:p w:rsidR="005B2A07" w:rsidRPr="0038600D" w:rsidRDefault="005B2A07" w:rsidP="001D60E1">
            <w:pPr>
              <w:spacing w:before="80" w:after="80"/>
              <w:jc w:val="center"/>
              <w:rPr>
                <w:bCs/>
              </w:rPr>
            </w:pPr>
            <w:r w:rsidRPr="0038600D">
              <w:rPr>
                <w:bCs/>
              </w:rPr>
              <w:t>B</w:t>
            </w:r>
          </w:p>
        </w:tc>
        <w:tc>
          <w:tcPr>
            <w:tcW w:w="992" w:type="dxa"/>
            <w:tcBorders>
              <w:top w:val="nil"/>
              <w:left w:val="nil"/>
              <w:bottom w:val="single" w:sz="4" w:space="0" w:color="auto"/>
              <w:right w:val="single" w:sz="4" w:space="0" w:color="auto"/>
            </w:tcBorders>
            <w:shd w:val="clear" w:color="auto" w:fill="auto"/>
            <w:noWrap/>
            <w:vAlign w:val="bottom"/>
          </w:tcPr>
          <w:p w:rsidR="005B2A07" w:rsidRPr="0038600D" w:rsidRDefault="005B2A07" w:rsidP="001D60E1">
            <w:pPr>
              <w:spacing w:before="80" w:after="80"/>
              <w:jc w:val="center"/>
              <w:rPr>
                <w:bCs/>
              </w:rPr>
            </w:pPr>
            <w:r w:rsidRPr="0038600D">
              <w:rPr>
                <w:bCs/>
              </w:rPr>
              <w:t>1</w:t>
            </w:r>
          </w:p>
        </w:tc>
        <w:tc>
          <w:tcPr>
            <w:tcW w:w="1560" w:type="dxa"/>
            <w:tcBorders>
              <w:top w:val="nil"/>
              <w:left w:val="nil"/>
              <w:bottom w:val="single" w:sz="4" w:space="0" w:color="auto"/>
              <w:right w:val="single" w:sz="4" w:space="0" w:color="auto"/>
            </w:tcBorders>
            <w:shd w:val="clear" w:color="auto" w:fill="auto"/>
            <w:noWrap/>
            <w:vAlign w:val="bottom"/>
          </w:tcPr>
          <w:p w:rsidR="005B2A07" w:rsidRPr="0038600D" w:rsidRDefault="005B2A07" w:rsidP="001D60E1">
            <w:pPr>
              <w:spacing w:before="80" w:after="80"/>
              <w:jc w:val="center"/>
              <w:rPr>
                <w:bCs/>
              </w:rPr>
            </w:pPr>
            <w:r w:rsidRPr="0038600D">
              <w:rPr>
                <w:bCs/>
              </w:rPr>
              <w:t>2</w:t>
            </w:r>
          </w:p>
        </w:tc>
        <w:tc>
          <w:tcPr>
            <w:tcW w:w="1986" w:type="dxa"/>
            <w:tcBorders>
              <w:top w:val="nil"/>
              <w:left w:val="single" w:sz="4" w:space="0" w:color="auto"/>
              <w:bottom w:val="single" w:sz="4" w:space="0" w:color="auto"/>
              <w:right w:val="single" w:sz="4" w:space="0" w:color="auto"/>
            </w:tcBorders>
            <w:shd w:val="clear" w:color="auto" w:fill="auto"/>
            <w:noWrap/>
            <w:vAlign w:val="bottom"/>
          </w:tcPr>
          <w:p w:rsidR="005B2A07" w:rsidRPr="0038600D" w:rsidRDefault="005B2A07" w:rsidP="001D60E1">
            <w:pPr>
              <w:spacing w:before="80" w:after="80"/>
              <w:jc w:val="center"/>
              <w:rPr>
                <w:bCs/>
              </w:rPr>
            </w:pPr>
            <w:r w:rsidRPr="0038600D">
              <w:rPr>
                <w:bCs/>
              </w:rPr>
              <w:t>3</w:t>
            </w:r>
          </w:p>
        </w:tc>
      </w:tr>
      <w:tr w:rsidR="0038600D" w:rsidRPr="0038600D" w:rsidTr="005914E9">
        <w:trPr>
          <w:trHeight w:val="20"/>
        </w:trPr>
        <w:tc>
          <w:tcPr>
            <w:tcW w:w="4640" w:type="dxa"/>
            <w:tcBorders>
              <w:top w:val="single"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jc w:val="center"/>
              <w:rPr>
                <w:b/>
                <w:bCs/>
              </w:rPr>
            </w:pPr>
            <w:r w:rsidRPr="0038600D">
              <w:rPr>
                <w:b/>
                <w:bCs/>
              </w:rPr>
              <w:t>Tổng số</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jc w:val="center"/>
              <w:rPr>
                <w:b/>
                <w:bCs/>
              </w:rPr>
            </w:pPr>
            <w:r w:rsidRPr="0038600D">
              <w:rPr>
                <w:b/>
                <w:bCs/>
              </w:rPr>
              <w:t>01</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560" w:type="dxa"/>
            <w:tcBorders>
              <w:top w:val="single"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986" w:type="dxa"/>
            <w:tcBorders>
              <w:top w:val="single"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r>
      <w:tr w:rsidR="0038600D" w:rsidRPr="0038600D" w:rsidTr="005914E9">
        <w:trPr>
          <w:trHeight w:val="20"/>
        </w:trPr>
        <w:tc>
          <w:tcPr>
            <w:tcW w:w="4640" w:type="dxa"/>
            <w:tcBorders>
              <w:top w:val="dotted"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rPr>
                <w:b/>
                <w:bCs/>
                <w:i/>
                <w:iCs/>
              </w:rPr>
            </w:pPr>
            <w:r w:rsidRPr="0038600D">
              <w:rPr>
                <w:b/>
                <w:bCs/>
                <w:i/>
                <w:iCs/>
              </w:rPr>
              <w:t>Chia theo loại tai nạn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jc w:val="center"/>
              <w:rPr>
                <w:b/>
                <w:bCs/>
                <w:i/>
                <w:iCs/>
              </w:rPr>
            </w:pPr>
            <w:r w:rsidRPr="0038600D">
              <w:rPr>
                <w:b/>
                <w:bCs/>
                <w:i/>
                <w:iCs/>
              </w:rPr>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986" w:type="dxa"/>
            <w:tcBorders>
              <w:top w:val="dotted"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r>
      <w:tr w:rsidR="0038600D" w:rsidRPr="0038600D" w:rsidTr="005914E9">
        <w:trPr>
          <w:trHeight w:val="20"/>
        </w:trPr>
        <w:tc>
          <w:tcPr>
            <w:tcW w:w="4640" w:type="dxa"/>
            <w:tcBorders>
              <w:top w:val="dotted"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Đường bộ</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jc w:val="center"/>
            </w:pPr>
            <w:r w:rsidRPr="0038600D">
              <w:t>02</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986" w:type="dxa"/>
            <w:tcBorders>
              <w:top w:val="dotted"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r>
      <w:tr w:rsidR="0038600D" w:rsidRPr="0038600D" w:rsidTr="005914E9">
        <w:trPr>
          <w:trHeight w:val="20"/>
        </w:trPr>
        <w:tc>
          <w:tcPr>
            <w:tcW w:w="4640" w:type="dxa"/>
            <w:tcBorders>
              <w:top w:val="dotted"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Đường sắt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jc w:val="center"/>
            </w:pPr>
            <w:r w:rsidRPr="0038600D">
              <w:t>03</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c>
          <w:tcPr>
            <w:tcW w:w="1986" w:type="dxa"/>
            <w:tcBorders>
              <w:top w:val="dotted" w:sz="4" w:space="0" w:color="auto"/>
              <w:left w:val="single" w:sz="4" w:space="0" w:color="auto"/>
              <w:bottom w:val="dotted"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w:t>
            </w:r>
          </w:p>
        </w:tc>
      </w:tr>
      <w:tr w:rsidR="005B2A07" w:rsidRPr="0038600D" w:rsidTr="005914E9">
        <w:trPr>
          <w:trHeight w:val="20"/>
        </w:trPr>
        <w:tc>
          <w:tcPr>
            <w:tcW w:w="4640" w:type="dxa"/>
            <w:tcBorders>
              <w:top w:val="dotted" w:sz="4" w:space="0" w:color="auto"/>
              <w:left w:val="single" w:sz="4" w:space="0" w:color="auto"/>
              <w:bottom w:val="single" w:sz="4" w:space="0" w:color="auto"/>
              <w:right w:val="single" w:sz="4" w:space="0" w:color="auto"/>
            </w:tcBorders>
            <w:shd w:val="clear" w:color="auto" w:fill="auto"/>
            <w:noWrap/>
            <w:vAlign w:val="bottom"/>
          </w:tcPr>
          <w:p w:rsidR="005B2A07" w:rsidRPr="0038600D" w:rsidRDefault="005B2A07" w:rsidP="001D60E1">
            <w:pPr>
              <w:spacing w:before="80" w:after="80"/>
            </w:pPr>
            <w:r w:rsidRPr="0038600D">
              <w:t xml:space="preserve">- Đường thủy nội địa </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5B2A07" w:rsidRPr="0038600D" w:rsidRDefault="005B2A07" w:rsidP="001D60E1">
            <w:pPr>
              <w:spacing w:before="80" w:after="80"/>
              <w:jc w:val="center"/>
            </w:pPr>
            <w:r w:rsidRPr="0038600D">
              <w:t>04</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5B2A07" w:rsidRPr="0038600D" w:rsidRDefault="005B2A07" w:rsidP="001D60E1">
            <w:pPr>
              <w:spacing w:before="80" w:after="80"/>
            </w:pPr>
          </w:p>
        </w:tc>
        <w:tc>
          <w:tcPr>
            <w:tcW w:w="1560" w:type="dxa"/>
            <w:tcBorders>
              <w:top w:val="dotted" w:sz="4" w:space="0" w:color="auto"/>
              <w:left w:val="nil"/>
              <w:bottom w:val="single" w:sz="4" w:space="0" w:color="auto"/>
              <w:right w:val="single" w:sz="4" w:space="0" w:color="auto"/>
            </w:tcBorders>
            <w:shd w:val="clear" w:color="auto" w:fill="auto"/>
            <w:noWrap/>
            <w:vAlign w:val="bottom"/>
          </w:tcPr>
          <w:p w:rsidR="005B2A07" w:rsidRPr="0038600D" w:rsidRDefault="005B2A07" w:rsidP="001D60E1">
            <w:pPr>
              <w:spacing w:before="80" w:after="80"/>
            </w:pPr>
          </w:p>
        </w:tc>
        <w:tc>
          <w:tcPr>
            <w:tcW w:w="1986" w:type="dxa"/>
            <w:tcBorders>
              <w:top w:val="dotted" w:sz="4" w:space="0" w:color="auto"/>
              <w:left w:val="single" w:sz="4" w:space="0" w:color="auto"/>
              <w:bottom w:val="single" w:sz="4" w:space="0" w:color="auto"/>
              <w:right w:val="single" w:sz="4" w:space="0" w:color="auto"/>
            </w:tcBorders>
            <w:shd w:val="clear" w:color="auto" w:fill="auto"/>
            <w:noWrap/>
            <w:vAlign w:val="bottom"/>
          </w:tcPr>
          <w:p w:rsidR="005B2A07" w:rsidRPr="0038600D" w:rsidRDefault="005B2A07" w:rsidP="001D60E1">
            <w:pPr>
              <w:spacing w:before="80" w:after="80"/>
            </w:pPr>
          </w:p>
        </w:tc>
      </w:tr>
    </w:tbl>
    <w:p w:rsidR="00534952" w:rsidRPr="0038600D" w:rsidRDefault="00534952" w:rsidP="00534952">
      <w:pPr>
        <w:rPr>
          <w:b/>
        </w:rPr>
      </w:pPr>
    </w:p>
    <w:p w:rsidR="005F4F5C" w:rsidRPr="0038600D" w:rsidRDefault="005F4F5C" w:rsidP="005914E9">
      <w:pPr>
        <w:spacing w:before="80" w:after="80"/>
        <w:ind w:firstLine="180"/>
        <w:rPr>
          <w:b/>
        </w:rPr>
      </w:pPr>
      <w:r w:rsidRPr="0038600D">
        <w:rPr>
          <w:b/>
        </w:rPr>
        <w:t xml:space="preserve">2. Phân tích tình hình </w:t>
      </w:r>
    </w:p>
    <w:p w:rsidR="005F4F5C" w:rsidRPr="0038600D" w:rsidRDefault="005F4F5C" w:rsidP="005914E9">
      <w:pPr>
        <w:spacing w:before="80" w:after="80"/>
        <w:ind w:firstLine="180"/>
      </w:pPr>
      <w:r w:rsidRPr="0038600D">
        <w:t>- Ước tính giá trị thiệt hại do TNGT gây ra:……………….. (Triệu đồng)</w:t>
      </w:r>
    </w:p>
    <w:p w:rsidR="005F4F5C" w:rsidRPr="0038600D" w:rsidRDefault="005F4F5C" w:rsidP="005914E9">
      <w:pPr>
        <w:spacing w:before="80" w:after="80"/>
        <w:ind w:firstLine="180"/>
      </w:pPr>
      <w:r w:rsidRPr="0038600D">
        <w:t>- Kết quả xử lý vi phạm TTATGT:……………………………</w:t>
      </w:r>
    </w:p>
    <w:p w:rsidR="005F4F5C" w:rsidRPr="0038600D" w:rsidRDefault="005F4F5C" w:rsidP="005914E9">
      <w:pPr>
        <w:spacing w:before="80" w:after="80"/>
        <w:ind w:firstLine="180"/>
      </w:pPr>
      <w:r w:rsidRPr="0038600D">
        <w:t>- Công tác đăng ký và quản lý phương tiện:…………………..</w:t>
      </w:r>
    </w:p>
    <w:p w:rsidR="005B2A07" w:rsidRPr="0038600D" w:rsidRDefault="005B2A07" w:rsidP="001D60E1">
      <w:pPr>
        <w:spacing w:before="80" w:after="80"/>
        <w:rPr>
          <w:sz w:val="26"/>
          <w:szCs w:val="26"/>
        </w:rPr>
      </w:pPr>
    </w:p>
    <w:tbl>
      <w:tblPr>
        <w:tblW w:w="9922" w:type="dxa"/>
        <w:tblInd w:w="108" w:type="dxa"/>
        <w:tblLayout w:type="fixed"/>
        <w:tblLook w:val="04A0"/>
      </w:tblPr>
      <w:tblGrid>
        <w:gridCol w:w="2551"/>
        <w:gridCol w:w="3969"/>
        <w:gridCol w:w="3402"/>
      </w:tblGrid>
      <w:tr w:rsidR="0038600D" w:rsidRPr="0038600D" w:rsidTr="00F329FE">
        <w:tc>
          <w:tcPr>
            <w:tcW w:w="2551" w:type="dxa"/>
          </w:tcPr>
          <w:p w:rsidR="005F4F5C" w:rsidRPr="0038600D" w:rsidRDefault="005F4F5C" w:rsidP="00723E7F">
            <w:pPr>
              <w:spacing w:before="80"/>
              <w:jc w:val="center"/>
              <w:rPr>
                <w:b/>
                <w:sz w:val="26"/>
                <w:szCs w:val="26"/>
              </w:rPr>
            </w:pPr>
          </w:p>
          <w:p w:rsidR="005F4F5C" w:rsidRPr="0038600D" w:rsidRDefault="005F4F5C" w:rsidP="00723E7F">
            <w:pPr>
              <w:spacing w:before="80"/>
              <w:jc w:val="center"/>
              <w:rPr>
                <w:b/>
                <w:sz w:val="26"/>
                <w:szCs w:val="26"/>
              </w:rPr>
            </w:pPr>
            <w:r w:rsidRPr="0038600D">
              <w:rPr>
                <w:b/>
                <w:sz w:val="26"/>
                <w:szCs w:val="26"/>
              </w:rPr>
              <w:t>Người lập biểu</w:t>
            </w:r>
          </w:p>
          <w:p w:rsidR="005F4F5C" w:rsidRPr="0038600D" w:rsidRDefault="005F4F5C" w:rsidP="00723E7F">
            <w:pPr>
              <w:spacing w:before="80"/>
              <w:jc w:val="center"/>
              <w:rPr>
                <w:i/>
                <w:sz w:val="26"/>
                <w:szCs w:val="26"/>
              </w:rPr>
            </w:pPr>
            <w:r w:rsidRPr="0038600D">
              <w:rPr>
                <w:i/>
                <w:sz w:val="26"/>
                <w:szCs w:val="26"/>
              </w:rPr>
              <w:t>(Ký, họ tên)</w:t>
            </w:r>
          </w:p>
        </w:tc>
        <w:tc>
          <w:tcPr>
            <w:tcW w:w="3969" w:type="dxa"/>
          </w:tcPr>
          <w:p w:rsidR="005F4F5C" w:rsidRPr="0038600D" w:rsidRDefault="005F4F5C" w:rsidP="00723E7F">
            <w:pPr>
              <w:spacing w:before="80"/>
              <w:jc w:val="center"/>
              <w:rPr>
                <w:b/>
                <w:sz w:val="26"/>
                <w:szCs w:val="26"/>
              </w:rPr>
            </w:pPr>
          </w:p>
          <w:p w:rsidR="005F4F5C" w:rsidRPr="0038600D" w:rsidRDefault="005F4F5C" w:rsidP="00723E7F">
            <w:pPr>
              <w:spacing w:before="80"/>
              <w:jc w:val="center"/>
              <w:rPr>
                <w:b/>
                <w:sz w:val="26"/>
                <w:szCs w:val="26"/>
              </w:rPr>
            </w:pPr>
            <w:r w:rsidRPr="0038600D">
              <w:rPr>
                <w:b/>
                <w:sz w:val="26"/>
                <w:szCs w:val="26"/>
              </w:rPr>
              <w:t>Người kiểm tra biểu</w:t>
            </w:r>
          </w:p>
          <w:p w:rsidR="005F4F5C" w:rsidRPr="0038600D" w:rsidRDefault="005F4F5C" w:rsidP="00723E7F">
            <w:pPr>
              <w:spacing w:before="80"/>
              <w:jc w:val="center"/>
              <w:rPr>
                <w:i/>
                <w:sz w:val="26"/>
                <w:szCs w:val="26"/>
              </w:rPr>
            </w:pPr>
            <w:r w:rsidRPr="0038600D">
              <w:rPr>
                <w:i/>
                <w:sz w:val="26"/>
                <w:szCs w:val="26"/>
              </w:rPr>
              <w:t>(Ký, họ tên)</w:t>
            </w:r>
          </w:p>
        </w:tc>
        <w:tc>
          <w:tcPr>
            <w:tcW w:w="3402" w:type="dxa"/>
          </w:tcPr>
          <w:p w:rsidR="005F4F5C" w:rsidRPr="0038600D" w:rsidRDefault="005F4F5C" w:rsidP="00723E7F">
            <w:pPr>
              <w:spacing w:before="80"/>
              <w:jc w:val="center"/>
              <w:rPr>
                <w:i/>
                <w:sz w:val="26"/>
                <w:szCs w:val="26"/>
              </w:rPr>
            </w:pPr>
            <w:r w:rsidRPr="0038600D">
              <w:rPr>
                <w:i/>
                <w:sz w:val="26"/>
                <w:szCs w:val="26"/>
              </w:rPr>
              <w:t>….., Ngày … tháng … năm …</w:t>
            </w:r>
          </w:p>
          <w:p w:rsidR="005F4F5C" w:rsidRPr="0038600D" w:rsidRDefault="005F4F5C" w:rsidP="00723E7F">
            <w:pPr>
              <w:spacing w:before="80"/>
              <w:jc w:val="center"/>
              <w:rPr>
                <w:b/>
                <w:sz w:val="26"/>
                <w:szCs w:val="26"/>
              </w:rPr>
            </w:pPr>
            <w:r w:rsidRPr="0038600D">
              <w:rPr>
                <w:b/>
                <w:sz w:val="26"/>
                <w:szCs w:val="26"/>
              </w:rPr>
              <w:t>Thủ trưởng đơn vị</w:t>
            </w:r>
          </w:p>
          <w:p w:rsidR="005F4F5C" w:rsidRPr="0038600D" w:rsidRDefault="005F4F5C" w:rsidP="00723E7F">
            <w:pPr>
              <w:spacing w:before="80"/>
              <w:jc w:val="center"/>
              <w:rPr>
                <w:i/>
                <w:sz w:val="26"/>
                <w:szCs w:val="26"/>
              </w:rPr>
            </w:pPr>
            <w:r w:rsidRPr="0038600D">
              <w:rPr>
                <w:i/>
                <w:sz w:val="26"/>
                <w:szCs w:val="26"/>
              </w:rPr>
              <w:t>(Ký, đóng dấu, họ tên)</w:t>
            </w:r>
          </w:p>
        </w:tc>
      </w:tr>
    </w:tbl>
    <w:p w:rsidR="00284D2C" w:rsidRPr="0038600D" w:rsidRDefault="00284D2C" w:rsidP="002D5FBC">
      <w:pPr>
        <w:tabs>
          <w:tab w:val="left" w:pos="600"/>
        </w:tabs>
        <w:sectPr w:rsidR="00284D2C" w:rsidRPr="0038600D" w:rsidSect="005B2A07">
          <w:footerReference w:type="default" r:id="rId11"/>
          <w:pgSz w:w="11907" w:h="16840" w:code="9"/>
          <w:pgMar w:top="964" w:right="964" w:bottom="1418" w:left="964" w:header="567" w:footer="567" w:gutter="0"/>
          <w:cols w:space="720"/>
          <w:docGrid w:linePitch="360"/>
        </w:sect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9A0B92" w:rsidRPr="0038600D" w:rsidRDefault="00C5478B" w:rsidP="009A0B92">
      <w:pPr>
        <w:spacing w:before="120" w:after="120" w:line="288" w:lineRule="auto"/>
        <w:ind w:firstLine="720"/>
        <w:jc w:val="both"/>
        <w:rPr>
          <w:b/>
          <w:sz w:val="28"/>
          <w:szCs w:val="28"/>
        </w:rPr>
      </w:pPr>
      <w:r w:rsidRPr="0038600D">
        <w:rPr>
          <w:b/>
          <w:bCs/>
          <w:sz w:val="28"/>
          <w:szCs w:val="28"/>
          <w:lang w:val="pt-BR"/>
        </w:rPr>
        <w:t>BIỂU SỐ: 009.H/</w:t>
      </w:r>
      <w:r w:rsidR="009A0B92" w:rsidRPr="0038600D">
        <w:rPr>
          <w:b/>
          <w:bCs/>
          <w:sz w:val="28"/>
          <w:szCs w:val="28"/>
          <w:lang w:val="pt-BR"/>
        </w:rPr>
        <w:t>H</w:t>
      </w:r>
      <w:r w:rsidRPr="0038600D">
        <w:rPr>
          <w:b/>
          <w:bCs/>
          <w:sz w:val="28"/>
          <w:szCs w:val="28"/>
          <w:lang w:val="pt-BR"/>
        </w:rPr>
        <w:t>0313-CA</w:t>
      </w:r>
      <w:r w:rsidR="009A0B92" w:rsidRPr="0038600D">
        <w:rPr>
          <w:b/>
          <w:bCs/>
          <w:sz w:val="28"/>
          <w:szCs w:val="28"/>
          <w:lang w:val="pt-BR"/>
        </w:rPr>
        <w:t>:</w:t>
      </w:r>
      <w:r w:rsidR="009A0B92" w:rsidRPr="0038600D">
        <w:rPr>
          <w:b/>
          <w:sz w:val="28"/>
          <w:szCs w:val="28"/>
        </w:rPr>
        <w:t xml:space="preserve"> TAI NẠN GIAO THÔNG </w:t>
      </w:r>
    </w:p>
    <w:p w:rsidR="009A0B92" w:rsidRPr="0038600D" w:rsidRDefault="009A0B92" w:rsidP="009A0B92">
      <w:pPr>
        <w:spacing w:before="120" w:after="120" w:line="288" w:lineRule="auto"/>
        <w:ind w:firstLine="720"/>
        <w:jc w:val="both"/>
        <w:rPr>
          <w:b/>
          <w:sz w:val="28"/>
          <w:szCs w:val="28"/>
        </w:rPr>
      </w:pPr>
      <w:r w:rsidRPr="0038600D">
        <w:rPr>
          <w:b/>
          <w:bCs/>
          <w:sz w:val="28"/>
          <w:szCs w:val="28"/>
        </w:rPr>
        <w:t>1. Khái niệm, phương pháp tính</w:t>
      </w:r>
    </w:p>
    <w:p w:rsidR="009A0B92" w:rsidRPr="0038600D" w:rsidRDefault="009A0B92" w:rsidP="009A0B92">
      <w:pPr>
        <w:spacing w:before="120" w:after="120" w:line="288" w:lineRule="auto"/>
        <w:ind w:firstLine="720"/>
        <w:jc w:val="both"/>
        <w:rPr>
          <w:b/>
          <w:sz w:val="28"/>
          <w:szCs w:val="28"/>
        </w:rPr>
      </w:pPr>
      <w:r w:rsidRPr="0038600D">
        <w:rPr>
          <w:sz w:val="28"/>
          <w:szCs w:val="28"/>
          <w:lang w:val="pt-BR"/>
        </w:rPr>
        <w:t>Tai nạn giao thông là sự kiện bất ngờ, nằm ngoài ý muốn chủ quan của con người, xảy ra khi các đối tượng tham gia giao thông đang hoạt động trên đường giao thông công cộng, đường chuyên dùng hoặc ở các địa bàn giao thông công cộng (gọi là mạng lưới giao thông: Đường bộ, đường sắt, đường thủy, đường hàng hải, đường hàng không), nhưng do chủ quan, vi phạm các quy tắc an toàn giao thông hoặc do gặp phải các tình huống, sự cố đột xuất không kịp phòng tránh, đã gây ra những thiệt hại nhất định cho tính mạng, sức khỏe con người hoặc tài sản.</w:t>
      </w:r>
    </w:p>
    <w:p w:rsidR="009A0B92" w:rsidRPr="0038600D" w:rsidRDefault="009A0B92" w:rsidP="009A0B92">
      <w:pPr>
        <w:spacing w:before="120" w:after="120" w:line="288" w:lineRule="auto"/>
        <w:ind w:firstLine="720"/>
        <w:jc w:val="both"/>
        <w:rPr>
          <w:b/>
          <w:sz w:val="28"/>
          <w:szCs w:val="28"/>
        </w:rPr>
      </w:pPr>
      <w:r w:rsidRPr="0038600D">
        <w:rPr>
          <w:sz w:val="28"/>
          <w:szCs w:val="28"/>
          <w:lang w:val="pt-BR"/>
        </w:rPr>
        <w:t>Một lần hoặc nhiều lần va chạm liên tiếp giữa các đối tượng tham gia giao thông tại một địa điểm nhất định thì được gọi là một vụ tai nạn giao thông. Vụ tai nạn giao thông xảy ra đối với một hoặc nhiều đối tượng tham gia giao thông.</w:t>
      </w:r>
    </w:p>
    <w:p w:rsidR="009A0B92" w:rsidRPr="0038600D" w:rsidRDefault="009A0B92" w:rsidP="009A0B92">
      <w:pPr>
        <w:spacing w:before="120" w:after="120" w:line="288" w:lineRule="auto"/>
        <w:ind w:firstLine="720"/>
        <w:jc w:val="both"/>
        <w:rPr>
          <w:b/>
          <w:sz w:val="28"/>
          <w:szCs w:val="28"/>
        </w:rPr>
      </w:pPr>
      <w:r w:rsidRPr="0038600D">
        <w:rPr>
          <w:sz w:val="28"/>
          <w:szCs w:val="28"/>
          <w:lang w:val="pt-BR"/>
        </w:rPr>
        <w:t>Số người bị tai nạn giao thông gồm những người bị thương và chết do tai nạn giao thông gây ra.</w:t>
      </w:r>
    </w:p>
    <w:p w:rsidR="009A0B92" w:rsidRPr="0038600D" w:rsidRDefault="009A0B92" w:rsidP="009A0B92">
      <w:pPr>
        <w:spacing w:before="120" w:after="120" w:line="288" w:lineRule="auto"/>
        <w:ind w:firstLine="720"/>
        <w:jc w:val="both"/>
        <w:rPr>
          <w:sz w:val="28"/>
          <w:szCs w:val="28"/>
          <w:lang w:val="pt-BR"/>
        </w:rPr>
      </w:pPr>
      <w:r w:rsidRPr="0038600D">
        <w:rPr>
          <w:sz w:val="28"/>
          <w:szCs w:val="28"/>
          <w:lang w:val="pt-BR"/>
        </w:rPr>
        <w:t>Người chết do tai nạn giao thông gồm toàn bộ số người bị chết do các tai nạn giao thông gây ra.</w:t>
      </w:r>
    </w:p>
    <w:p w:rsidR="009A0B92" w:rsidRPr="0038600D" w:rsidRDefault="009A0B92" w:rsidP="009A0B92">
      <w:pPr>
        <w:spacing w:before="120" w:after="120" w:line="288" w:lineRule="auto"/>
        <w:ind w:firstLine="720"/>
        <w:jc w:val="both"/>
        <w:rPr>
          <w:sz w:val="28"/>
          <w:szCs w:val="28"/>
          <w:lang w:val="pt-BR"/>
        </w:rPr>
      </w:pPr>
      <w:r w:rsidRPr="0038600D">
        <w:rPr>
          <w:sz w:val="28"/>
          <w:szCs w:val="28"/>
          <w:lang w:val="pt-BR"/>
        </w:rPr>
        <w:t>Người bị thương là những người bị tổn thương về thể xác và tâm trí do ảnh hưởng trực tiếp của tai nạn giao thông, làm ảnh hưởng đến cuộc sống bình thường.</w:t>
      </w:r>
    </w:p>
    <w:p w:rsidR="009A0B92" w:rsidRPr="0038600D" w:rsidRDefault="009A0B92" w:rsidP="009A0B92">
      <w:pPr>
        <w:spacing w:before="120" w:after="120" w:line="288" w:lineRule="auto"/>
        <w:ind w:firstLine="720"/>
        <w:jc w:val="both"/>
        <w:rPr>
          <w:b/>
          <w:sz w:val="28"/>
          <w:szCs w:val="28"/>
        </w:rPr>
      </w:pPr>
      <w:r w:rsidRPr="0038600D">
        <w:rPr>
          <w:sz w:val="28"/>
          <w:szCs w:val="28"/>
          <w:lang w:val="pt-BR"/>
        </w:rPr>
        <w:t>Số người bị thương do tai nạn giao thông gồm toàn bộ số người bị thương phải điều trị do tai nạn giao thông gây ra.</w:t>
      </w:r>
    </w:p>
    <w:p w:rsidR="009A0B92" w:rsidRPr="0038600D" w:rsidRDefault="009A0B92" w:rsidP="009A0B92">
      <w:pPr>
        <w:tabs>
          <w:tab w:val="left" w:pos="851"/>
        </w:tabs>
        <w:spacing w:before="120" w:after="120" w:line="288" w:lineRule="auto"/>
        <w:ind w:firstLine="720"/>
        <w:jc w:val="both"/>
        <w:rPr>
          <w:b/>
          <w:sz w:val="28"/>
          <w:szCs w:val="28"/>
        </w:rPr>
      </w:pPr>
      <w:r w:rsidRPr="0038600D">
        <w:rPr>
          <w:b/>
          <w:sz w:val="28"/>
          <w:szCs w:val="28"/>
        </w:rPr>
        <w:t>2. Cách ghi biểu</w:t>
      </w:r>
    </w:p>
    <w:p w:rsidR="009A0B92" w:rsidRPr="0038600D" w:rsidRDefault="009A0B92" w:rsidP="009A0B92">
      <w:pPr>
        <w:tabs>
          <w:tab w:val="left" w:pos="851"/>
        </w:tabs>
        <w:spacing w:before="120" w:after="120" w:line="288" w:lineRule="auto"/>
        <w:ind w:firstLine="720"/>
        <w:jc w:val="both"/>
        <w:rPr>
          <w:sz w:val="28"/>
          <w:szCs w:val="28"/>
        </w:rPr>
      </w:pPr>
      <w:r w:rsidRPr="0038600D">
        <w:rPr>
          <w:sz w:val="28"/>
          <w:szCs w:val="28"/>
        </w:rPr>
        <w:t>Cột A: Ghi tai nạn giao thông chia theo loại đường.</w:t>
      </w:r>
    </w:p>
    <w:p w:rsidR="009A0B92" w:rsidRPr="0038600D" w:rsidRDefault="009A0B92" w:rsidP="009A0B92">
      <w:pPr>
        <w:tabs>
          <w:tab w:val="left" w:pos="851"/>
        </w:tabs>
        <w:spacing w:before="120" w:after="120" w:line="288" w:lineRule="auto"/>
        <w:ind w:firstLine="720"/>
        <w:jc w:val="both"/>
        <w:rPr>
          <w:sz w:val="28"/>
          <w:szCs w:val="28"/>
        </w:rPr>
      </w:pPr>
      <w:r w:rsidRPr="0038600D">
        <w:rPr>
          <w:sz w:val="28"/>
          <w:szCs w:val="28"/>
        </w:rPr>
        <w:t>Cột 1: Ghi số vụ tai nạn giao thông xảy ra trong kỳ báo cáo, chia theo các loại đường.</w:t>
      </w:r>
    </w:p>
    <w:p w:rsidR="009A0B92" w:rsidRPr="0038600D" w:rsidRDefault="009A0B92" w:rsidP="009A0B92">
      <w:pPr>
        <w:tabs>
          <w:tab w:val="left" w:pos="851"/>
        </w:tabs>
        <w:spacing w:before="120" w:after="120" w:line="288" w:lineRule="auto"/>
        <w:ind w:firstLine="720"/>
        <w:jc w:val="both"/>
        <w:rPr>
          <w:sz w:val="28"/>
          <w:szCs w:val="28"/>
        </w:rPr>
      </w:pPr>
      <w:r w:rsidRPr="0038600D">
        <w:rPr>
          <w:sz w:val="28"/>
          <w:szCs w:val="28"/>
        </w:rPr>
        <w:t>Cột 2: Ghi số người chết do tai nạn giao thông gây ra trong kỳ báo cáo. Cách ghi tương tự như cột 1.</w:t>
      </w:r>
    </w:p>
    <w:p w:rsidR="009A0B92" w:rsidRPr="0038600D" w:rsidRDefault="009A0B92" w:rsidP="009A0B92">
      <w:pPr>
        <w:tabs>
          <w:tab w:val="left" w:pos="851"/>
        </w:tabs>
        <w:spacing w:before="120" w:after="120" w:line="288" w:lineRule="auto"/>
        <w:ind w:firstLine="720"/>
        <w:jc w:val="both"/>
        <w:rPr>
          <w:sz w:val="28"/>
          <w:szCs w:val="28"/>
        </w:rPr>
      </w:pPr>
      <w:r w:rsidRPr="0038600D">
        <w:rPr>
          <w:sz w:val="28"/>
          <w:szCs w:val="28"/>
        </w:rPr>
        <w:t>Cột 3: Ghi số người bị thương do tai nạn giao thông gây ra trong kỳ báo cáo. Cách ghi tương tự như cột 1.</w:t>
      </w:r>
    </w:p>
    <w:p w:rsidR="009A0B92" w:rsidRPr="0038600D" w:rsidRDefault="009A0B92" w:rsidP="009A0B92">
      <w:pPr>
        <w:spacing w:before="120" w:after="120" w:line="288" w:lineRule="auto"/>
        <w:ind w:firstLine="720"/>
        <w:jc w:val="both"/>
        <w:rPr>
          <w:b/>
          <w:sz w:val="28"/>
          <w:szCs w:val="28"/>
        </w:rPr>
      </w:pPr>
      <w:r w:rsidRPr="0038600D">
        <w:rPr>
          <w:b/>
          <w:sz w:val="28"/>
          <w:szCs w:val="28"/>
        </w:rPr>
        <w:t>3. Phạm vi và thời kỳ thu thập số liệu</w:t>
      </w:r>
    </w:p>
    <w:p w:rsidR="009A0B92" w:rsidRPr="0038600D" w:rsidRDefault="009A0B92" w:rsidP="009A0B92">
      <w:pPr>
        <w:spacing w:before="120" w:after="120" w:line="288" w:lineRule="auto"/>
        <w:ind w:firstLine="720"/>
        <w:jc w:val="both"/>
        <w:rPr>
          <w:sz w:val="28"/>
          <w:szCs w:val="28"/>
        </w:rPr>
      </w:pPr>
      <w:r w:rsidRPr="0038600D">
        <w:rPr>
          <w:sz w:val="28"/>
          <w:szCs w:val="28"/>
        </w:rPr>
        <w:t xml:space="preserve">Trên phạm vi toàn </w:t>
      </w:r>
      <w:r w:rsidR="005D277E" w:rsidRPr="0038600D">
        <w:rPr>
          <w:bCs/>
          <w:sz w:val="28"/>
          <w:szCs w:val="28"/>
        </w:rPr>
        <w:t>huyện/thị xã/</w:t>
      </w:r>
      <w:r w:rsidRPr="0038600D">
        <w:rPr>
          <w:bCs/>
          <w:sz w:val="28"/>
          <w:szCs w:val="28"/>
        </w:rPr>
        <w:t>thành phố (</w:t>
      </w:r>
      <w:r w:rsidRPr="0038600D">
        <w:rPr>
          <w:sz w:val="28"/>
          <w:szCs w:val="28"/>
          <w:lang w:val="pt-BR"/>
        </w:rPr>
        <w:t xml:space="preserve">Phạm vi thống kê chỉ tiêu cấp </w:t>
      </w:r>
      <w:r w:rsidRPr="0038600D">
        <w:rPr>
          <w:sz w:val="28"/>
          <w:szCs w:val="28"/>
        </w:rPr>
        <w:t>huyện</w:t>
      </w:r>
      <w:r w:rsidRPr="0038600D">
        <w:rPr>
          <w:sz w:val="28"/>
          <w:szCs w:val="28"/>
          <w:lang w:val="pt-BR"/>
        </w:rPr>
        <w:t xml:space="preserve"> không bao gồm đường hàng hải)</w:t>
      </w:r>
      <w:r w:rsidRPr="0038600D">
        <w:rPr>
          <w:sz w:val="28"/>
          <w:szCs w:val="28"/>
        </w:rPr>
        <w:t xml:space="preserve">. </w:t>
      </w:r>
    </w:p>
    <w:p w:rsidR="009A0B92" w:rsidRPr="0038600D" w:rsidRDefault="009A0B92" w:rsidP="009A0B92">
      <w:pPr>
        <w:spacing w:before="120" w:after="120" w:line="288" w:lineRule="auto"/>
        <w:ind w:firstLine="720"/>
        <w:jc w:val="both"/>
        <w:rPr>
          <w:sz w:val="28"/>
          <w:szCs w:val="28"/>
        </w:rPr>
      </w:pPr>
      <w:r w:rsidRPr="0038600D">
        <w:rPr>
          <w:sz w:val="28"/>
          <w:szCs w:val="28"/>
        </w:rPr>
        <w:t>Thời kỳ thu thập số liệu:</w:t>
      </w:r>
    </w:p>
    <w:p w:rsidR="009A0B92" w:rsidRPr="0038600D" w:rsidRDefault="009A0B92" w:rsidP="009A0B92">
      <w:pPr>
        <w:widowControl w:val="0"/>
        <w:tabs>
          <w:tab w:val="left" w:pos="851"/>
        </w:tabs>
        <w:spacing w:before="120" w:after="120" w:line="288" w:lineRule="auto"/>
        <w:ind w:firstLine="720"/>
        <w:jc w:val="both"/>
        <w:rPr>
          <w:sz w:val="28"/>
          <w:szCs w:val="28"/>
          <w:lang w:val="it-IT"/>
        </w:rPr>
      </w:pPr>
      <w:r w:rsidRPr="0038600D">
        <w:rPr>
          <w:sz w:val="28"/>
          <w:szCs w:val="28"/>
          <w:lang w:val="it-IT"/>
        </w:rPr>
        <w:lastRenderedPageBreak/>
        <w:t xml:space="preserve">- Báo cáo tháng: Ngày nộp báo cáo là ngày 16 tháng báo cáo. Thời kỳ thu thập số liệu được tính từ ngày 15 tháng trước đến hết ngày 14 tháng báo cáo. </w:t>
      </w:r>
    </w:p>
    <w:p w:rsidR="009A0B92" w:rsidRPr="0038600D" w:rsidRDefault="009A0B92" w:rsidP="009A0B92">
      <w:pPr>
        <w:widowControl w:val="0"/>
        <w:tabs>
          <w:tab w:val="left" w:pos="851"/>
        </w:tabs>
        <w:spacing w:before="120" w:after="120" w:line="288" w:lineRule="auto"/>
        <w:ind w:firstLine="720"/>
        <w:jc w:val="both"/>
        <w:rPr>
          <w:sz w:val="28"/>
          <w:szCs w:val="28"/>
          <w:lang w:val="it-IT"/>
        </w:rPr>
      </w:pPr>
      <w:r w:rsidRPr="0038600D">
        <w:rPr>
          <w:sz w:val="28"/>
          <w:szCs w:val="28"/>
          <w:lang w:val="it-IT"/>
        </w:rPr>
        <w:t>- Báo cáo 6 tháng: Ngày nộp báo cáo là ngày 16/6 năm báo cáo. Thời kỳ thu thập số liệu được tính từ ngày 15/12 năm trước đến hết ngày 14/6 năm báo cáo.</w:t>
      </w:r>
    </w:p>
    <w:p w:rsidR="009A0B92" w:rsidRPr="0038600D" w:rsidRDefault="009A0B92" w:rsidP="009A0B92">
      <w:pPr>
        <w:widowControl w:val="0"/>
        <w:tabs>
          <w:tab w:val="left" w:pos="851"/>
        </w:tabs>
        <w:spacing w:before="120" w:after="120" w:line="288" w:lineRule="auto"/>
        <w:ind w:firstLine="720"/>
        <w:jc w:val="both"/>
        <w:rPr>
          <w:sz w:val="28"/>
          <w:szCs w:val="28"/>
          <w:lang w:val="it-IT"/>
        </w:rPr>
      </w:pPr>
      <w:r w:rsidRPr="0038600D">
        <w:rPr>
          <w:sz w:val="28"/>
          <w:szCs w:val="28"/>
          <w:lang w:val="it-IT"/>
        </w:rPr>
        <w:t>- Báo cáo năm: Ngày nộp báo cáo là 16/3 năm sau. Thời kỳ thu thập số liệu được tính từ ngày 15/12 năm trước đến hết 14/12 năm báo cáo.</w:t>
      </w:r>
    </w:p>
    <w:p w:rsidR="009A0B92" w:rsidRPr="0038600D" w:rsidRDefault="009A0B92" w:rsidP="009A0B92">
      <w:pPr>
        <w:spacing w:before="120" w:after="120" w:line="288" w:lineRule="auto"/>
        <w:ind w:firstLine="720"/>
        <w:jc w:val="both"/>
        <w:rPr>
          <w:b/>
          <w:sz w:val="28"/>
          <w:szCs w:val="28"/>
        </w:rPr>
      </w:pPr>
      <w:r w:rsidRPr="0038600D">
        <w:rPr>
          <w:b/>
          <w:sz w:val="28"/>
          <w:szCs w:val="28"/>
          <w:lang w:val="it-IT"/>
        </w:rPr>
        <w:t>4. Nguồn số liệu</w:t>
      </w:r>
    </w:p>
    <w:p w:rsidR="009A0B92" w:rsidRPr="0038600D" w:rsidRDefault="009A0B92" w:rsidP="009A0B92">
      <w:pPr>
        <w:spacing w:before="120" w:after="120" w:line="288" w:lineRule="auto"/>
        <w:ind w:firstLine="720"/>
        <w:jc w:val="both"/>
        <w:rPr>
          <w:sz w:val="28"/>
          <w:szCs w:val="28"/>
          <w:lang w:val="it-IT"/>
        </w:rPr>
      </w:pPr>
      <w:r w:rsidRPr="0038600D">
        <w:rPr>
          <w:sz w:val="28"/>
          <w:szCs w:val="28"/>
          <w:lang w:val="it-IT"/>
        </w:rPr>
        <w:t>Công an cấp huyện.</w:t>
      </w:r>
    </w:p>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p w:rsidR="00FE341C" w:rsidRPr="0038600D" w:rsidRDefault="00FE341C"/>
    <w:tbl>
      <w:tblPr>
        <w:tblW w:w="10546" w:type="dxa"/>
        <w:tblInd w:w="108" w:type="dxa"/>
        <w:tblLayout w:type="fixed"/>
        <w:tblLook w:val="01E0"/>
      </w:tblPr>
      <w:tblGrid>
        <w:gridCol w:w="4025"/>
        <w:gridCol w:w="3544"/>
        <w:gridCol w:w="2977"/>
      </w:tblGrid>
      <w:tr w:rsidR="001D60E1" w:rsidRPr="0038600D" w:rsidTr="00F329FE">
        <w:tc>
          <w:tcPr>
            <w:tcW w:w="4025" w:type="dxa"/>
          </w:tcPr>
          <w:p w:rsidR="001D60E1" w:rsidRPr="0038600D" w:rsidRDefault="001D60E1" w:rsidP="00064977">
            <w:pPr>
              <w:rPr>
                <w:b/>
                <w:sz w:val="26"/>
                <w:szCs w:val="26"/>
              </w:rPr>
            </w:pPr>
            <w:r w:rsidRPr="0038600D">
              <w:rPr>
                <w:sz w:val="26"/>
                <w:szCs w:val="26"/>
              </w:rPr>
              <w:lastRenderedPageBreak/>
              <w:br w:type="page"/>
            </w:r>
            <w:r w:rsidRPr="0038600D">
              <w:rPr>
                <w:b/>
                <w:sz w:val="26"/>
                <w:szCs w:val="26"/>
              </w:rPr>
              <w:t xml:space="preserve">Biểu số </w:t>
            </w:r>
            <w:r w:rsidR="00064977" w:rsidRPr="0038600D">
              <w:rPr>
                <w:b/>
                <w:sz w:val="26"/>
                <w:szCs w:val="26"/>
              </w:rPr>
              <w:t>0</w:t>
            </w:r>
            <w:r w:rsidR="00C5478B" w:rsidRPr="0038600D">
              <w:rPr>
                <w:b/>
                <w:sz w:val="26"/>
                <w:szCs w:val="26"/>
              </w:rPr>
              <w:t>10</w:t>
            </w:r>
            <w:r w:rsidR="00064977" w:rsidRPr="0038600D">
              <w:rPr>
                <w:b/>
                <w:sz w:val="26"/>
                <w:szCs w:val="26"/>
              </w:rPr>
              <w:t>.H</w:t>
            </w:r>
            <w:r w:rsidR="00C5478B" w:rsidRPr="0038600D">
              <w:rPr>
                <w:b/>
                <w:sz w:val="26"/>
                <w:szCs w:val="26"/>
              </w:rPr>
              <w:t>/</w:t>
            </w:r>
            <w:r w:rsidRPr="0038600D">
              <w:rPr>
                <w:b/>
                <w:sz w:val="26"/>
                <w:szCs w:val="26"/>
              </w:rPr>
              <w:t>H</w:t>
            </w:r>
            <w:r w:rsidR="00C5478B" w:rsidRPr="0038600D">
              <w:rPr>
                <w:b/>
                <w:sz w:val="26"/>
                <w:szCs w:val="26"/>
              </w:rPr>
              <w:t>0314-CA</w:t>
            </w:r>
          </w:p>
          <w:p w:rsidR="00C9421E" w:rsidRPr="0038600D" w:rsidRDefault="00A577C8" w:rsidP="00064977">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4C1F03" w:rsidRPr="0038600D" w:rsidRDefault="004C1F03" w:rsidP="00064977">
            <w:pPr>
              <w:rPr>
                <w:sz w:val="26"/>
                <w:szCs w:val="26"/>
              </w:rPr>
            </w:pPr>
            <w:r w:rsidRPr="0038600D">
              <w:rPr>
                <w:sz w:val="26"/>
                <w:szCs w:val="26"/>
              </w:rPr>
              <w:t>Ngày nhận báo cáo:</w:t>
            </w:r>
          </w:p>
          <w:p w:rsidR="00064977" w:rsidRPr="0038600D" w:rsidRDefault="004C1F03" w:rsidP="00064977">
            <w:pPr>
              <w:rPr>
                <w:sz w:val="26"/>
                <w:szCs w:val="26"/>
              </w:rPr>
            </w:pPr>
            <w:r w:rsidRPr="0038600D">
              <w:rPr>
                <w:sz w:val="26"/>
                <w:szCs w:val="26"/>
              </w:rPr>
              <w:t xml:space="preserve">Khi có phát sinh: Sau 05 ngày </w:t>
            </w:r>
          </w:p>
          <w:p w:rsidR="004C1F03" w:rsidRPr="0038600D" w:rsidRDefault="00A3226F" w:rsidP="00064977">
            <w:pPr>
              <w:rPr>
                <w:spacing w:val="-8"/>
                <w:sz w:val="26"/>
                <w:szCs w:val="26"/>
              </w:rPr>
            </w:pPr>
            <w:r w:rsidRPr="0038600D">
              <w:rPr>
                <w:spacing w:val="-8"/>
                <w:sz w:val="26"/>
                <w:szCs w:val="26"/>
              </w:rPr>
              <w:t>Năm: Ngày 16</w:t>
            </w:r>
            <w:r w:rsidR="004C1F03" w:rsidRPr="0038600D">
              <w:rPr>
                <w:spacing w:val="-8"/>
                <w:sz w:val="26"/>
                <w:szCs w:val="26"/>
              </w:rPr>
              <w:t xml:space="preserve"> tháng 3 năm sau năm báo cáo</w:t>
            </w:r>
          </w:p>
        </w:tc>
        <w:tc>
          <w:tcPr>
            <w:tcW w:w="3544" w:type="dxa"/>
          </w:tcPr>
          <w:p w:rsidR="001D60E1" w:rsidRPr="0038600D" w:rsidRDefault="001D60E1" w:rsidP="00064977">
            <w:pPr>
              <w:jc w:val="center"/>
              <w:rPr>
                <w:b/>
                <w:bCs/>
                <w:sz w:val="26"/>
                <w:szCs w:val="26"/>
              </w:rPr>
            </w:pPr>
            <w:r w:rsidRPr="0038600D">
              <w:rPr>
                <w:b/>
                <w:bCs/>
                <w:sz w:val="26"/>
                <w:szCs w:val="26"/>
              </w:rPr>
              <w:t>TÌNH HÌNH CHÁY, NỔ VÀ MỨC ĐỘ THIỆT HẠI</w:t>
            </w:r>
          </w:p>
          <w:p w:rsidR="001D60E1" w:rsidRPr="0038600D" w:rsidRDefault="001D60E1" w:rsidP="00064977">
            <w:pPr>
              <w:jc w:val="center"/>
              <w:rPr>
                <w:b/>
                <w:sz w:val="26"/>
                <w:szCs w:val="26"/>
              </w:rPr>
            </w:pPr>
          </w:p>
          <w:p w:rsidR="001D60E1" w:rsidRPr="0038600D" w:rsidRDefault="001D60E1" w:rsidP="00064977">
            <w:pPr>
              <w:jc w:val="center"/>
              <w:rPr>
                <w:b/>
                <w:sz w:val="26"/>
                <w:szCs w:val="26"/>
              </w:rPr>
            </w:pPr>
          </w:p>
          <w:p w:rsidR="001D60E1" w:rsidRPr="0038600D" w:rsidRDefault="004C1F03" w:rsidP="00064977">
            <w:pPr>
              <w:jc w:val="center"/>
              <w:rPr>
                <w:sz w:val="26"/>
                <w:szCs w:val="26"/>
              </w:rPr>
            </w:pPr>
            <w:r w:rsidRPr="0038600D">
              <w:rPr>
                <w:sz w:val="26"/>
                <w:szCs w:val="26"/>
              </w:rPr>
              <w:t xml:space="preserve">Khi có phát </w:t>
            </w:r>
            <w:r w:rsidR="009F603D" w:rsidRPr="0038600D">
              <w:rPr>
                <w:sz w:val="26"/>
                <w:szCs w:val="26"/>
              </w:rPr>
              <w:t xml:space="preserve">sinh, </w:t>
            </w:r>
            <w:r w:rsidRPr="0038600D">
              <w:rPr>
                <w:sz w:val="26"/>
                <w:szCs w:val="26"/>
              </w:rPr>
              <w:t>N</w:t>
            </w:r>
            <w:r w:rsidR="00B40D58" w:rsidRPr="0038600D">
              <w:rPr>
                <w:sz w:val="26"/>
                <w:szCs w:val="26"/>
              </w:rPr>
              <w:t>ăm …..</w:t>
            </w:r>
          </w:p>
        </w:tc>
        <w:tc>
          <w:tcPr>
            <w:tcW w:w="2977" w:type="dxa"/>
          </w:tcPr>
          <w:p w:rsidR="001D60E1" w:rsidRPr="0038600D" w:rsidRDefault="001D60E1" w:rsidP="00064977">
            <w:pPr>
              <w:rPr>
                <w:sz w:val="26"/>
                <w:szCs w:val="26"/>
              </w:rPr>
            </w:pPr>
            <w:r w:rsidRPr="0038600D">
              <w:rPr>
                <w:sz w:val="26"/>
                <w:szCs w:val="26"/>
              </w:rPr>
              <w:t>Đơn vị báo cáo:</w:t>
            </w:r>
          </w:p>
          <w:p w:rsidR="001D60E1" w:rsidRPr="0038600D" w:rsidRDefault="001D60E1" w:rsidP="00064977">
            <w:pPr>
              <w:rPr>
                <w:sz w:val="26"/>
                <w:szCs w:val="26"/>
              </w:rPr>
            </w:pPr>
            <w:r w:rsidRPr="0038600D">
              <w:rPr>
                <w:sz w:val="26"/>
                <w:szCs w:val="26"/>
              </w:rPr>
              <w:t xml:space="preserve">Công </w:t>
            </w:r>
            <w:r w:rsidR="00FB590E" w:rsidRPr="0038600D">
              <w:rPr>
                <w:sz w:val="26"/>
                <w:szCs w:val="26"/>
              </w:rPr>
              <w:t>an huyện ..............</w:t>
            </w:r>
          </w:p>
          <w:p w:rsidR="001D60E1" w:rsidRPr="0038600D" w:rsidRDefault="001D60E1" w:rsidP="00064977">
            <w:pPr>
              <w:ind w:left="41"/>
              <w:rPr>
                <w:sz w:val="26"/>
                <w:szCs w:val="26"/>
              </w:rPr>
            </w:pPr>
            <w:r w:rsidRPr="0038600D">
              <w:rPr>
                <w:sz w:val="26"/>
                <w:szCs w:val="26"/>
              </w:rPr>
              <w:t>Đơn vị nhận báo cáo :</w:t>
            </w:r>
          </w:p>
          <w:p w:rsidR="001D60E1" w:rsidRPr="0038600D" w:rsidRDefault="001D60E1" w:rsidP="00064977">
            <w:pPr>
              <w:ind w:left="41"/>
              <w:rPr>
                <w:sz w:val="26"/>
                <w:szCs w:val="26"/>
              </w:rPr>
            </w:pPr>
            <w:r w:rsidRPr="0038600D">
              <w:rPr>
                <w:sz w:val="26"/>
                <w:szCs w:val="26"/>
              </w:rPr>
              <w:t>Ch</w:t>
            </w:r>
            <w:r w:rsidR="00FB590E" w:rsidRPr="0038600D">
              <w:rPr>
                <w:sz w:val="26"/>
                <w:szCs w:val="26"/>
              </w:rPr>
              <w:t>i Cục Thống kê ..............</w:t>
            </w:r>
          </w:p>
        </w:tc>
      </w:tr>
    </w:tbl>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tbl>
      <w:tblPr>
        <w:tblW w:w="5152" w:type="pct"/>
        <w:tblInd w:w="147" w:type="dxa"/>
        <w:tblCellMar>
          <w:left w:w="57" w:type="dxa"/>
          <w:right w:w="57" w:type="dxa"/>
        </w:tblCellMar>
        <w:tblLook w:val="04A0"/>
      </w:tblPr>
      <w:tblGrid>
        <w:gridCol w:w="4021"/>
        <w:gridCol w:w="851"/>
        <w:gridCol w:w="990"/>
        <w:gridCol w:w="1701"/>
        <w:gridCol w:w="1136"/>
        <w:gridCol w:w="1701"/>
      </w:tblGrid>
      <w:tr w:rsidR="0038600D" w:rsidRPr="0038600D" w:rsidTr="00F75051">
        <w:trPr>
          <w:trHeight w:val="471"/>
          <w:tblHeader/>
        </w:trPr>
        <w:tc>
          <w:tcPr>
            <w:tcW w:w="1933" w:type="pct"/>
            <w:vMerge w:val="restart"/>
            <w:tcBorders>
              <w:top w:val="single" w:sz="4" w:space="0" w:color="auto"/>
              <w:left w:val="single" w:sz="4" w:space="0" w:color="auto"/>
              <w:right w:val="single" w:sz="4" w:space="0" w:color="auto"/>
            </w:tcBorders>
            <w:shd w:val="clear" w:color="auto" w:fill="auto"/>
            <w:noWrap/>
            <w:vAlign w:val="bottom"/>
          </w:tcPr>
          <w:p w:rsidR="00064977" w:rsidRPr="0038600D" w:rsidRDefault="00064977" w:rsidP="004C1F03">
            <w:pPr>
              <w:spacing w:before="120" w:after="120"/>
              <w:rPr>
                <w:bCs/>
              </w:rPr>
            </w:pPr>
            <w:r w:rsidRPr="0038600D">
              <w:rPr>
                <w:bCs/>
              </w:rPr>
              <w:t> </w:t>
            </w:r>
          </w:p>
          <w:p w:rsidR="00064977" w:rsidRPr="0038600D" w:rsidRDefault="00064977" w:rsidP="004C1F03">
            <w:pPr>
              <w:spacing w:before="120" w:after="120"/>
              <w:jc w:val="center"/>
              <w:rPr>
                <w:bCs/>
              </w:rPr>
            </w:pPr>
            <w:r w:rsidRPr="0038600D">
              <w:rPr>
                <w:bCs/>
              </w:rPr>
              <w:t> </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4977" w:rsidRPr="0038600D" w:rsidRDefault="00064977" w:rsidP="004C1F03">
            <w:pPr>
              <w:spacing w:before="120" w:after="120"/>
              <w:jc w:val="center"/>
            </w:pPr>
            <w:r w:rsidRPr="0038600D">
              <w:t>Mã số</w:t>
            </w:r>
          </w:p>
        </w:tc>
        <w:tc>
          <w:tcPr>
            <w:tcW w:w="2658" w:type="pct"/>
            <w:gridSpan w:val="4"/>
            <w:tcBorders>
              <w:top w:val="single" w:sz="4" w:space="0" w:color="auto"/>
              <w:left w:val="nil"/>
              <w:bottom w:val="single" w:sz="4" w:space="0" w:color="auto"/>
              <w:right w:val="single" w:sz="4" w:space="0" w:color="000000"/>
            </w:tcBorders>
            <w:shd w:val="clear" w:color="auto" w:fill="auto"/>
            <w:vAlign w:val="center"/>
          </w:tcPr>
          <w:p w:rsidR="00064977" w:rsidRPr="0038600D" w:rsidRDefault="0074499A" w:rsidP="004C1F03">
            <w:pPr>
              <w:spacing w:before="120" w:after="120"/>
              <w:jc w:val="center"/>
            </w:pPr>
            <w:r w:rsidRPr="0038600D">
              <w:t>Chỉ tiêu</w:t>
            </w:r>
          </w:p>
        </w:tc>
      </w:tr>
      <w:tr w:rsidR="0038600D" w:rsidRPr="0038600D" w:rsidTr="00F75051">
        <w:trPr>
          <w:trHeight w:val="20"/>
          <w:tblHeader/>
        </w:trPr>
        <w:tc>
          <w:tcPr>
            <w:tcW w:w="1933" w:type="pct"/>
            <w:vMerge/>
            <w:tcBorders>
              <w:left w:val="single" w:sz="4" w:space="0" w:color="auto"/>
              <w:bottom w:val="single" w:sz="4" w:space="0" w:color="auto"/>
              <w:right w:val="single" w:sz="4" w:space="0" w:color="auto"/>
            </w:tcBorders>
            <w:shd w:val="clear" w:color="auto" w:fill="auto"/>
          </w:tcPr>
          <w:p w:rsidR="00064977" w:rsidRPr="0038600D" w:rsidRDefault="00064977" w:rsidP="004C1F03">
            <w:pPr>
              <w:spacing w:before="120" w:after="120"/>
              <w:jc w:val="center"/>
              <w:rPr>
                <w:bCs/>
              </w:rPr>
            </w:pPr>
          </w:p>
        </w:tc>
        <w:tc>
          <w:tcPr>
            <w:tcW w:w="409" w:type="pct"/>
            <w:vMerge/>
            <w:tcBorders>
              <w:top w:val="single" w:sz="4" w:space="0" w:color="auto"/>
              <w:left w:val="single" w:sz="4" w:space="0" w:color="auto"/>
              <w:bottom w:val="single" w:sz="4" w:space="0" w:color="000000"/>
              <w:right w:val="single" w:sz="4" w:space="0" w:color="auto"/>
            </w:tcBorders>
            <w:vAlign w:val="center"/>
          </w:tcPr>
          <w:p w:rsidR="00064977" w:rsidRPr="0038600D" w:rsidRDefault="00064977" w:rsidP="004C1F03">
            <w:pPr>
              <w:spacing w:before="120" w:after="120"/>
              <w:jc w:val="center"/>
            </w:pPr>
          </w:p>
        </w:tc>
        <w:tc>
          <w:tcPr>
            <w:tcW w:w="476" w:type="pct"/>
            <w:tcBorders>
              <w:top w:val="nil"/>
              <w:left w:val="nil"/>
              <w:bottom w:val="nil"/>
              <w:right w:val="single" w:sz="4" w:space="0" w:color="auto"/>
            </w:tcBorders>
            <w:shd w:val="clear" w:color="auto" w:fill="auto"/>
            <w:vAlign w:val="center"/>
          </w:tcPr>
          <w:p w:rsidR="00064977" w:rsidRPr="0038600D" w:rsidRDefault="00064977" w:rsidP="004C1F03">
            <w:pPr>
              <w:spacing w:before="120" w:after="120"/>
              <w:jc w:val="center"/>
            </w:pPr>
            <w:r w:rsidRPr="0038600D">
              <w:t>Số vụ</w:t>
            </w:r>
            <w:r w:rsidRPr="0038600D">
              <w:br/>
              <w:t>(Vụ)</w:t>
            </w:r>
          </w:p>
        </w:tc>
        <w:tc>
          <w:tcPr>
            <w:tcW w:w="818" w:type="pct"/>
            <w:tcBorders>
              <w:top w:val="single" w:sz="4" w:space="0" w:color="auto"/>
              <w:left w:val="nil"/>
              <w:bottom w:val="single" w:sz="4" w:space="0" w:color="auto"/>
              <w:right w:val="single" w:sz="4" w:space="0" w:color="auto"/>
            </w:tcBorders>
            <w:shd w:val="clear" w:color="auto" w:fill="auto"/>
            <w:vAlign w:val="center"/>
          </w:tcPr>
          <w:p w:rsidR="00064977" w:rsidRPr="0038600D" w:rsidRDefault="00064977" w:rsidP="004C1F03">
            <w:pPr>
              <w:spacing w:before="120" w:after="120"/>
              <w:jc w:val="center"/>
            </w:pPr>
            <w:r w:rsidRPr="0038600D">
              <w:t>Số người chết</w:t>
            </w:r>
            <w:r w:rsidRPr="0038600D">
              <w:br/>
              <w:t>(Người)</w:t>
            </w:r>
          </w:p>
        </w:tc>
        <w:tc>
          <w:tcPr>
            <w:tcW w:w="546" w:type="pct"/>
            <w:tcBorders>
              <w:top w:val="single" w:sz="4" w:space="0" w:color="auto"/>
              <w:left w:val="nil"/>
              <w:bottom w:val="single" w:sz="4" w:space="0" w:color="auto"/>
              <w:right w:val="single" w:sz="4" w:space="0" w:color="auto"/>
            </w:tcBorders>
            <w:shd w:val="clear" w:color="auto" w:fill="auto"/>
            <w:vAlign w:val="center"/>
          </w:tcPr>
          <w:p w:rsidR="00064977" w:rsidRPr="0038600D" w:rsidRDefault="00064977" w:rsidP="004C1F03">
            <w:pPr>
              <w:spacing w:before="120" w:after="120"/>
              <w:jc w:val="center"/>
            </w:pPr>
            <w:r w:rsidRPr="0038600D">
              <w:t>Số người bị thương</w:t>
            </w:r>
            <w:r w:rsidRPr="0038600D">
              <w:br/>
              <w:t>(Người)</w:t>
            </w:r>
          </w:p>
        </w:tc>
        <w:tc>
          <w:tcPr>
            <w:tcW w:w="818" w:type="pct"/>
            <w:tcBorders>
              <w:top w:val="single" w:sz="4" w:space="0" w:color="auto"/>
              <w:left w:val="nil"/>
              <w:bottom w:val="single" w:sz="4" w:space="0" w:color="auto"/>
              <w:right w:val="single" w:sz="4" w:space="0" w:color="auto"/>
            </w:tcBorders>
            <w:shd w:val="clear" w:color="auto" w:fill="auto"/>
            <w:vAlign w:val="center"/>
          </w:tcPr>
          <w:p w:rsidR="00064977" w:rsidRPr="0038600D" w:rsidRDefault="00064977" w:rsidP="004C1F03">
            <w:pPr>
              <w:spacing w:before="120" w:after="120"/>
              <w:jc w:val="center"/>
            </w:pPr>
            <w:r w:rsidRPr="0038600D">
              <w:t>Giá trị thiệt hại về tài sản</w:t>
            </w:r>
            <w:r w:rsidRPr="0038600D">
              <w:br/>
              <w:t>(Tỷ đồng)</w:t>
            </w:r>
          </w:p>
        </w:tc>
      </w:tr>
      <w:tr w:rsidR="0038600D" w:rsidRPr="0038600D" w:rsidTr="00F75051">
        <w:trPr>
          <w:trHeight w:val="291"/>
          <w:tblHeader/>
        </w:trPr>
        <w:tc>
          <w:tcPr>
            <w:tcW w:w="1933" w:type="pct"/>
            <w:tcBorders>
              <w:top w:val="nil"/>
              <w:left w:val="single" w:sz="4" w:space="0" w:color="auto"/>
              <w:bottom w:val="single" w:sz="4" w:space="0" w:color="auto"/>
              <w:right w:val="single" w:sz="4" w:space="0" w:color="auto"/>
            </w:tcBorders>
            <w:shd w:val="clear" w:color="auto" w:fill="auto"/>
            <w:vAlign w:val="bottom"/>
          </w:tcPr>
          <w:p w:rsidR="00064977" w:rsidRPr="0038600D" w:rsidRDefault="00064977" w:rsidP="004C1F03">
            <w:pPr>
              <w:spacing w:before="120" w:after="120"/>
              <w:jc w:val="center"/>
              <w:rPr>
                <w:bCs/>
              </w:rPr>
            </w:pPr>
            <w:r w:rsidRPr="0038600D">
              <w:rPr>
                <w:bCs/>
              </w:rPr>
              <w:t>A</w:t>
            </w:r>
          </w:p>
        </w:tc>
        <w:tc>
          <w:tcPr>
            <w:tcW w:w="409" w:type="pct"/>
            <w:tcBorders>
              <w:top w:val="nil"/>
              <w:left w:val="nil"/>
              <w:bottom w:val="single" w:sz="4" w:space="0" w:color="auto"/>
              <w:right w:val="single" w:sz="4" w:space="0" w:color="auto"/>
            </w:tcBorders>
            <w:shd w:val="clear" w:color="auto" w:fill="auto"/>
            <w:vAlign w:val="bottom"/>
          </w:tcPr>
          <w:p w:rsidR="00064977" w:rsidRPr="0038600D" w:rsidRDefault="00064977" w:rsidP="004C1F03">
            <w:pPr>
              <w:spacing w:before="120" w:after="120"/>
              <w:jc w:val="center"/>
              <w:rPr>
                <w:bCs/>
              </w:rPr>
            </w:pPr>
            <w:r w:rsidRPr="0038600D">
              <w:rPr>
                <w:bCs/>
              </w:rPr>
              <w:t>B</w:t>
            </w:r>
          </w:p>
        </w:tc>
        <w:tc>
          <w:tcPr>
            <w:tcW w:w="476" w:type="pct"/>
            <w:tcBorders>
              <w:top w:val="single" w:sz="4" w:space="0" w:color="auto"/>
              <w:left w:val="nil"/>
              <w:bottom w:val="single" w:sz="4" w:space="0" w:color="auto"/>
              <w:right w:val="single" w:sz="4" w:space="0" w:color="auto"/>
            </w:tcBorders>
            <w:shd w:val="clear" w:color="auto" w:fill="auto"/>
            <w:vAlign w:val="bottom"/>
          </w:tcPr>
          <w:p w:rsidR="00064977" w:rsidRPr="0038600D" w:rsidRDefault="00064977" w:rsidP="004C1F03">
            <w:pPr>
              <w:spacing w:before="120" w:after="120"/>
              <w:jc w:val="center"/>
              <w:rPr>
                <w:bCs/>
              </w:rPr>
            </w:pPr>
            <w:r w:rsidRPr="0038600D">
              <w:rPr>
                <w:bCs/>
              </w:rPr>
              <w:t>1</w:t>
            </w:r>
          </w:p>
        </w:tc>
        <w:tc>
          <w:tcPr>
            <w:tcW w:w="818" w:type="pct"/>
            <w:tcBorders>
              <w:top w:val="single" w:sz="4" w:space="0" w:color="auto"/>
              <w:left w:val="nil"/>
              <w:bottom w:val="single" w:sz="4" w:space="0" w:color="auto"/>
              <w:right w:val="single" w:sz="4" w:space="0" w:color="auto"/>
            </w:tcBorders>
            <w:shd w:val="clear" w:color="auto" w:fill="auto"/>
            <w:vAlign w:val="bottom"/>
          </w:tcPr>
          <w:p w:rsidR="00064977" w:rsidRPr="0038600D" w:rsidRDefault="00064977" w:rsidP="004C1F03">
            <w:pPr>
              <w:spacing w:before="120" w:after="120"/>
              <w:jc w:val="center"/>
              <w:rPr>
                <w:bCs/>
              </w:rPr>
            </w:pPr>
            <w:r w:rsidRPr="0038600D">
              <w:rPr>
                <w:bCs/>
              </w:rPr>
              <w:t>2</w:t>
            </w:r>
          </w:p>
        </w:tc>
        <w:tc>
          <w:tcPr>
            <w:tcW w:w="546" w:type="pct"/>
            <w:tcBorders>
              <w:top w:val="single" w:sz="4" w:space="0" w:color="auto"/>
              <w:left w:val="nil"/>
              <w:bottom w:val="single" w:sz="4" w:space="0" w:color="auto"/>
              <w:right w:val="single" w:sz="4" w:space="0" w:color="auto"/>
            </w:tcBorders>
            <w:shd w:val="clear" w:color="auto" w:fill="auto"/>
            <w:vAlign w:val="bottom"/>
          </w:tcPr>
          <w:p w:rsidR="00064977" w:rsidRPr="0038600D" w:rsidRDefault="00064977" w:rsidP="004C1F03">
            <w:pPr>
              <w:spacing w:before="120" w:after="120"/>
              <w:jc w:val="center"/>
              <w:rPr>
                <w:bCs/>
              </w:rPr>
            </w:pPr>
            <w:r w:rsidRPr="0038600D">
              <w:rPr>
                <w:bCs/>
              </w:rPr>
              <w:t>3</w:t>
            </w:r>
          </w:p>
        </w:tc>
        <w:tc>
          <w:tcPr>
            <w:tcW w:w="818" w:type="pct"/>
            <w:tcBorders>
              <w:top w:val="single" w:sz="4" w:space="0" w:color="auto"/>
              <w:left w:val="nil"/>
              <w:bottom w:val="single" w:sz="4" w:space="0" w:color="auto"/>
              <w:right w:val="single" w:sz="4" w:space="0" w:color="auto"/>
            </w:tcBorders>
            <w:shd w:val="clear" w:color="auto" w:fill="auto"/>
            <w:vAlign w:val="bottom"/>
          </w:tcPr>
          <w:p w:rsidR="00064977" w:rsidRPr="0038600D" w:rsidRDefault="00064977" w:rsidP="004C1F03">
            <w:pPr>
              <w:spacing w:before="120" w:after="120"/>
              <w:jc w:val="center"/>
              <w:rPr>
                <w:bCs/>
              </w:rPr>
            </w:pPr>
            <w:r w:rsidRPr="0038600D">
              <w:rPr>
                <w:bCs/>
              </w:rPr>
              <w:t>4</w:t>
            </w:r>
          </w:p>
        </w:tc>
      </w:tr>
      <w:tr w:rsidR="0038600D" w:rsidRPr="0038600D" w:rsidTr="00F75051">
        <w:trPr>
          <w:trHeight w:val="20"/>
        </w:trPr>
        <w:tc>
          <w:tcPr>
            <w:tcW w:w="1933" w:type="pct"/>
            <w:tcBorders>
              <w:top w:val="single"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jc w:val="center"/>
              <w:rPr>
                <w:b/>
                <w:bCs/>
              </w:rPr>
            </w:pPr>
            <w:r w:rsidRPr="0038600D">
              <w:rPr>
                <w:b/>
                <w:bCs/>
              </w:rPr>
              <w:t>Tổng số</w:t>
            </w:r>
          </w:p>
        </w:tc>
        <w:tc>
          <w:tcPr>
            <w:tcW w:w="409" w:type="pct"/>
            <w:tcBorders>
              <w:top w:val="single"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jc w:val="center"/>
              <w:rPr>
                <w:b/>
                <w:bCs/>
              </w:rPr>
            </w:pPr>
            <w:r w:rsidRPr="0038600D">
              <w:rPr>
                <w:b/>
                <w:bCs/>
              </w:rPr>
              <w:t>01</w:t>
            </w:r>
          </w:p>
        </w:tc>
        <w:tc>
          <w:tcPr>
            <w:tcW w:w="476" w:type="pct"/>
            <w:tcBorders>
              <w:top w:val="single"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rPr>
                <w:b/>
                <w:bCs/>
              </w:rPr>
            </w:pPr>
            <w:r w:rsidRPr="0038600D">
              <w:rPr>
                <w:b/>
                <w:bCs/>
              </w:rPr>
              <w:t> </w:t>
            </w:r>
          </w:p>
        </w:tc>
        <w:tc>
          <w:tcPr>
            <w:tcW w:w="818" w:type="pct"/>
            <w:tcBorders>
              <w:top w:val="single"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rPr>
                <w:b/>
                <w:bCs/>
              </w:rPr>
            </w:pPr>
            <w:r w:rsidRPr="0038600D">
              <w:rPr>
                <w:b/>
                <w:bCs/>
              </w:rPr>
              <w:t> </w:t>
            </w:r>
          </w:p>
        </w:tc>
        <w:tc>
          <w:tcPr>
            <w:tcW w:w="546" w:type="pct"/>
            <w:tcBorders>
              <w:top w:val="single"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rPr>
                <w:b/>
                <w:bCs/>
              </w:rPr>
            </w:pPr>
            <w:r w:rsidRPr="0038600D">
              <w:rPr>
                <w:b/>
                <w:bCs/>
              </w:rPr>
              <w:t> </w:t>
            </w:r>
          </w:p>
        </w:tc>
        <w:tc>
          <w:tcPr>
            <w:tcW w:w="818" w:type="pct"/>
            <w:tcBorders>
              <w:top w:val="single"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rPr>
                <w:b/>
                <w:bCs/>
              </w:rPr>
            </w:pPr>
            <w:r w:rsidRPr="0038600D">
              <w:rPr>
                <w:b/>
                <w:bCs/>
              </w:rPr>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rPr>
                <w:b/>
                <w:bCs/>
                <w:i/>
                <w:iCs/>
              </w:rPr>
            </w:pPr>
            <w:r w:rsidRPr="0038600D">
              <w:rPr>
                <w:b/>
                <w:bCs/>
                <w:i/>
                <w:iCs/>
              </w:rPr>
              <w:t xml:space="preserve">1. Chia theo loại cháy </w:t>
            </w:r>
            <w:r w:rsidRPr="0038600D">
              <w:rPr>
                <w:i/>
                <w:iCs/>
              </w:rPr>
              <w:t>(Ghi theo danh mục của Bộ Công an)</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jc w:val="center"/>
              <w:rPr>
                <w:bCs/>
                <w:iCs/>
              </w:rPr>
            </w:pP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rPr>
                <w:i/>
                <w:iCs/>
              </w:rPr>
            </w:pPr>
            <w:r w:rsidRPr="0038600D">
              <w:rPr>
                <w:i/>
                <w:iCs/>
              </w:rPr>
              <w:t>-</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 </w:t>
            </w: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 </w:t>
            </w: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 </w:t>
            </w: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rPr>
                <w:b/>
                <w:bCs/>
                <w:i/>
                <w:iCs/>
              </w:rPr>
            </w:pPr>
            <w:r w:rsidRPr="0038600D">
              <w:rPr>
                <w:b/>
                <w:bCs/>
                <w:i/>
                <w:iCs/>
              </w:rPr>
              <w:t xml:space="preserve">2. Chia theo loại nổ </w:t>
            </w:r>
            <w:r w:rsidRPr="0038600D">
              <w:rPr>
                <w:i/>
                <w:iCs/>
              </w:rPr>
              <w:t>(Ghi theo danh mục của Bộ Công an)</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jc w:val="center"/>
              <w:rPr>
                <w:bCs/>
                <w:iCs/>
              </w:rPr>
            </w:pP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rPr>
                <w:i/>
                <w:iCs/>
              </w:rPr>
            </w:pPr>
            <w:r w:rsidRPr="0038600D">
              <w:rPr>
                <w:i/>
                <w:iCs/>
              </w:rPr>
              <w:t>-</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 </w:t>
            </w: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38600D" w:rsidRPr="0038600D" w:rsidTr="00F75051">
        <w:trPr>
          <w:trHeight w:val="20"/>
        </w:trPr>
        <w:tc>
          <w:tcPr>
            <w:tcW w:w="1933" w:type="pct"/>
            <w:tcBorders>
              <w:top w:val="dotted" w:sz="4" w:space="0" w:color="auto"/>
              <w:left w:val="single" w:sz="4" w:space="0" w:color="auto"/>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w:t>
            </w:r>
          </w:p>
        </w:tc>
        <w:tc>
          <w:tcPr>
            <w:tcW w:w="409" w:type="pct"/>
            <w:tcBorders>
              <w:top w:val="dotted" w:sz="4" w:space="0" w:color="auto"/>
              <w:left w:val="nil"/>
              <w:bottom w:val="dotted" w:sz="4" w:space="0" w:color="auto"/>
              <w:right w:val="single" w:sz="4" w:space="0" w:color="auto"/>
            </w:tcBorders>
            <w:shd w:val="clear" w:color="auto" w:fill="auto"/>
            <w:vAlign w:val="bottom"/>
          </w:tcPr>
          <w:p w:rsidR="00064977" w:rsidRPr="0038600D" w:rsidRDefault="00064977" w:rsidP="004C1F03">
            <w:pPr>
              <w:spacing w:before="120" w:after="120"/>
            </w:pPr>
            <w:r w:rsidRPr="0038600D">
              <w:t> </w:t>
            </w:r>
          </w:p>
        </w:tc>
        <w:tc>
          <w:tcPr>
            <w:tcW w:w="47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dotted"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r w:rsidR="00064977" w:rsidRPr="0038600D" w:rsidTr="00F75051">
        <w:trPr>
          <w:trHeight w:val="20"/>
        </w:trPr>
        <w:tc>
          <w:tcPr>
            <w:tcW w:w="1933" w:type="pct"/>
            <w:tcBorders>
              <w:top w:val="dotted" w:sz="4" w:space="0" w:color="auto"/>
              <w:left w:val="single" w:sz="4" w:space="0" w:color="auto"/>
              <w:bottom w:val="single" w:sz="4" w:space="0" w:color="auto"/>
              <w:right w:val="single" w:sz="4" w:space="0" w:color="auto"/>
            </w:tcBorders>
            <w:shd w:val="clear" w:color="auto" w:fill="auto"/>
            <w:vAlign w:val="bottom"/>
          </w:tcPr>
          <w:p w:rsidR="00064977" w:rsidRPr="0038600D" w:rsidRDefault="00064977" w:rsidP="004C1F03">
            <w:pPr>
              <w:spacing w:before="120" w:after="120"/>
            </w:pPr>
            <w:r w:rsidRPr="0038600D">
              <w:t>-</w:t>
            </w:r>
          </w:p>
        </w:tc>
        <w:tc>
          <w:tcPr>
            <w:tcW w:w="409" w:type="pct"/>
            <w:tcBorders>
              <w:top w:val="dotted" w:sz="4" w:space="0" w:color="auto"/>
              <w:left w:val="nil"/>
              <w:bottom w:val="single" w:sz="4" w:space="0" w:color="auto"/>
              <w:right w:val="single" w:sz="4" w:space="0" w:color="auto"/>
            </w:tcBorders>
            <w:shd w:val="clear" w:color="auto" w:fill="auto"/>
            <w:vAlign w:val="bottom"/>
          </w:tcPr>
          <w:p w:rsidR="00064977" w:rsidRPr="0038600D" w:rsidRDefault="00064977" w:rsidP="004C1F03">
            <w:pPr>
              <w:spacing w:before="120" w:after="120"/>
            </w:pPr>
            <w:r w:rsidRPr="0038600D">
              <w:t> </w:t>
            </w:r>
          </w:p>
        </w:tc>
        <w:tc>
          <w:tcPr>
            <w:tcW w:w="476" w:type="pct"/>
            <w:tcBorders>
              <w:top w:val="dotted" w:sz="4" w:space="0" w:color="auto"/>
              <w:left w:val="nil"/>
              <w:bottom w:val="single"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single"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546" w:type="pct"/>
            <w:tcBorders>
              <w:top w:val="dotted" w:sz="4" w:space="0" w:color="auto"/>
              <w:left w:val="nil"/>
              <w:bottom w:val="single"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c>
          <w:tcPr>
            <w:tcW w:w="818" w:type="pct"/>
            <w:tcBorders>
              <w:top w:val="dotted" w:sz="4" w:space="0" w:color="auto"/>
              <w:left w:val="nil"/>
              <w:bottom w:val="single" w:sz="4" w:space="0" w:color="auto"/>
              <w:right w:val="single" w:sz="4" w:space="0" w:color="auto"/>
            </w:tcBorders>
            <w:shd w:val="clear" w:color="auto" w:fill="auto"/>
            <w:noWrap/>
            <w:vAlign w:val="bottom"/>
          </w:tcPr>
          <w:p w:rsidR="00064977" w:rsidRPr="0038600D" w:rsidRDefault="00064977" w:rsidP="004C1F03">
            <w:pPr>
              <w:spacing w:before="120" w:after="120"/>
            </w:pPr>
            <w:r w:rsidRPr="0038600D">
              <w:t> </w:t>
            </w:r>
          </w:p>
        </w:tc>
      </w:tr>
    </w:tbl>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1D60E1" w:rsidRPr="0038600D" w:rsidRDefault="001D60E1" w:rsidP="00983127">
      <w:pPr>
        <w:tabs>
          <w:tab w:val="left" w:pos="8790"/>
        </w:tabs>
        <w:rPr>
          <w:sz w:val="2"/>
        </w:rPr>
      </w:pPr>
    </w:p>
    <w:p w:rsidR="00983127" w:rsidRPr="0038600D" w:rsidRDefault="00983127" w:rsidP="00983127">
      <w:pPr>
        <w:tabs>
          <w:tab w:val="left" w:pos="8790"/>
        </w:tabs>
        <w:rPr>
          <w:sz w:val="2"/>
        </w:rPr>
      </w:pPr>
    </w:p>
    <w:p w:rsidR="00983127" w:rsidRPr="0038600D" w:rsidRDefault="00983127" w:rsidP="00983127">
      <w:pPr>
        <w:tabs>
          <w:tab w:val="left" w:pos="8790"/>
        </w:tabs>
        <w:rPr>
          <w:sz w:val="2"/>
        </w:rPr>
      </w:pPr>
    </w:p>
    <w:p w:rsidR="00983127" w:rsidRPr="0038600D" w:rsidRDefault="00983127" w:rsidP="00983127">
      <w:pPr>
        <w:tabs>
          <w:tab w:val="left" w:pos="8790"/>
        </w:tabs>
        <w:rPr>
          <w:sz w:val="2"/>
        </w:rPr>
      </w:pPr>
    </w:p>
    <w:p w:rsidR="004C1F03" w:rsidRPr="0038600D" w:rsidRDefault="004C1F03" w:rsidP="004C1F03"/>
    <w:tbl>
      <w:tblPr>
        <w:tblW w:w="9809" w:type="dxa"/>
        <w:tblInd w:w="108" w:type="dxa"/>
        <w:tblLayout w:type="fixed"/>
        <w:tblLook w:val="04A0"/>
      </w:tblPr>
      <w:tblGrid>
        <w:gridCol w:w="3005"/>
        <w:gridCol w:w="3260"/>
        <w:gridCol w:w="3544"/>
      </w:tblGrid>
      <w:tr w:rsidR="004C1F03" w:rsidRPr="0038600D" w:rsidTr="00F329FE">
        <w:tc>
          <w:tcPr>
            <w:tcW w:w="3005" w:type="dxa"/>
          </w:tcPr>
          <w:p w:rsidR="004C1F03" w:rsidRPr="0038600D" w:rsidRDefault="004C1F03" w:rsidP="00723E7F">
            <w:pPr>
              <w:spacing w:before="80"/>
              <w:jc w:val="center"/>
              <w:rPr>
                <w:b/>
                <w:sz w:val="26"/>
                <w:szCs w:val="26"/>
              </w:rPr>
            </w:pPr>
          </w:p>
          <w:p w:rsidR="004C1F03" w:rsidRPr="0038600D" w:rsidRDefault="004C1F03" w:rsidP="00723E7F">
            <w:pPr>
              <w:spacing w:before="80"/>
              <w:jc w:val="center"/>
              <w:rPr>
                <w:b/>
                <w:sz w:val="26"/>
                <w:szCs w:val="26"/>
              </w:rPr>
            </w:pPr>
            <w:r w:rsidRPr="0038600D">
              <w:rPr>
                <w:b/>
                <w:sz w:val="26"/>
                <w:szCs w:val="26"/>
              </w:rPr>
              <w:t>Người lập biểu</w:t>
            </w:r>
          </w:p>
          <w:p w:rsidR="004C1F03" w:rsidRPr="0038600D" w:rsidRDefault="004C1F03" w:rsidP="00723E7F">
            <w:pPr>
              <w:spacing w:before="80"/>
              <w:jc w:val="center"/>
              <w:rPr>
                <w:i/>
                <w:sz w:val="26"/>
                <w:szCs w:val="26"/>
              </w:rPr>
            </w:pPr>
            <w:r w:rsidRPr="0038600D">
              <w:rPr>
                <w:i/>
                <w:sz w:val="26"/>
                <w:szCs w:val="26"/>
              </w:rPr>
              <w:t>(Ký, họ tên)</w:t>
            </w:r>
          </w:p>
        </w:tc>
        <w:tc>
          <w:tcPr>
            <w:tcW w:w="3260" w:type="dxa"/>
          </w:tcPr>
          <w:p w:rsidR="004C1F03" w:rsidRPr="0038600D" w:rsidRDefault="004C1F03" w:rsidP="00723E7F">
            <w:pPr>
              <w:spacing w:before="80"/>
              <w:jc w:val="center"/>
              <w:rPr>
                <w:b/>
                <w:sz w:val="26"/>
                <w:szCs w:val="26"/>
              </w:rPr>
            </w:pPr>
          </w:p>
          <w:p w:rsidR="004C1F03" w:rsidRPr="0038600D" w:rsidRDefault="004C1F03" w:rsidP="00723E7F">
            <w:pPr>
              <w:spacing w:before="80"/>
              <w:jc w:val="center"/>
              <w:rPr>
                <w:b/>
                <w:sz w:val="26"/>
                <w:szCs w:val="26"/>
              </w:rPr>
            </w:pPr>
            <w:r w:rsidRPr="0038600D">
              <w:rPr>
                <w:b/>
                <w:sz w:val="26"/>
                <w:szCs w:val="26"/>
              </w:rPr>
              <w:t>Người kiểm tra biểu</w:t>
            </w:r>
          </w:p>
          <w:p w:rsidR="004C1F03" w:rsidRPr="0038600D" w:rsidRDefault="004C1F03" w:rsidP="00723E7F">
            <w:pPr>
              <w:spacing w:before="80"/>
              <w:jc w:val="center"/>
              <w:rPr>
                <w:i/>
                <w:sz w:val="26"/>
                <w:szCs w:val="26"/>
              </w:rPr>
            </w:pPr>
            <w:r w:rsidRPr="0038600D">
              <w:rPr>
                <w:i/>
                <w:sz w:val="26"/>
                <w:szCs w:val="26"/>
              </w:rPr>
              <w:t>(Ký, họ tên)</w:t>
            </w:r>
          </w:p>
        </w:tc>
        <w:tc>
          <w:tcPr>
            <w:tcW w:w="3544" w:type="dxa"/>
          </w:tcPr>
          <w:p w:rsidR="004C1F03" w:rsidRPr="0038600D" w:rsidRDefault="004C1F03" w:rsidP="00723E7F">
            <w:pPr>
              <w:spacing w:before="80"/>
              <w:jc w:val="center"/>
              <w:rPr>
                <w:i/>
                <w:sz w:val="26"/>
                <w:szCs w:val="26"/>
              </w:rPr>
            </w:pPr>
            <w:r w:rsidRPr="0038600D">
              <w:rPr>
                <w:i/>
                <w:sz w:val="26"/>
                <w:szCs w:val="26"/>
              </w:rPr>
              <w:t>….., Ngày … tháng … năm …</w:t>
            </w:r>
          </w:p>
          <w:p w:rsidR="004C1F03" w:rsidRPr="0038600D" w:rsidRDefault="004C1F03" w:rsidP="00723E7F">
            <w:pPr>
              <w:spacing w:before="80"/>
              <w:jc w:val="center"/>
              <w:rPr>
                <w:b/>
                <w:sz w:val="26"/>
                <w:szCs w:val="26"/>
              </w:rPr>
            </w:pPr>
            <w:r w:rsidRPr="0038600D">
              <w:rPr>
                <w:b/>
                <w:sz w:val="26"/>
                <w:szCs w:val="26"/>
              </w:rPr>
              <w:t>Thủ trưởng đơn vị</w:t>
            </w:r>
          </w:p>
          <w:p w:rsidR="004C1F03" w:rsidRPr="0038600D" w:rsidRDefault="004C1F03" w:rsidP="00723E7F">
            <w:pPr>
              <w:spacing w:before="80"/>
              <w:jc w:val="center"/>
              <w:rPr>
                <w:i/>
                <w:sz w:val="26"/>
                <w:szCs w:val="26"/>
              </w:rPr>
            </w:pPr>
            <w:r w:rsidRPr="0038600D">
              <w:rPr>
                <w:i/>
                <w:sz w:val="26"/>
                <w:szCs w:val="26"/>
              </w:rPr>
              <w:t>(Ký, đóng dấu, họ tên)</w:t>
            </w:r>
          </w:p>
        </w:tc>
      </w:tr>
    </w:tbl>
    <w:p w:rsidR="009A0B92" w:rsidRPr="0038600D" w:rsidRDefault="009A0B92"/>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C5478B" w:rsidRPr="0038600D" w:rsidRDefault="00C5478B" w:rsidP="00BA1563">
      <w:pPr>
        <w:spacing w:before="120" w:after="120" w:line="288" w:lineRule="auto"/>
        <w:ind w:firstLine="720"/>
        <w:jc w:val="both"/>
        <w:rPr>
          <w:rFonts w:ascii="Times New Roman Bold" w:hAnsi="Times New Roman Bold"/>
          <w:b/>
          <w:bCs/>
          <w:spacing w:val="-10"/>
          <w:sz w:val="28"/>
          <w:szCs w:val="28"/>
          <w:lang w:val="pt-BR"/>
        </w:rPr>
      </w:pPr>
    </w:p>
    <w:p w:rsidR="00BA1563" w:rsidRPr="0038600D" w:rsidRDefault="00C5478B" w:rsidP="00BA1563">
      <w:pPr>
        <w:spacing w:before="120" w:after="120" w:line="288" w:lineRule="auto"/>
        <w:ind w:firstLine="720"/>
        <w:jc w:val="both"/>
        <w:rPr>
          <w:rFonts w:ascii="Times New Roman Bold" w:hAnsi="Times New Roman Bold"/>
          <w:b/>
          <w:bCs/>
          <w:spacing w:val="-10"/>
          <w:sz w:val="28"/>
          <w:szCs w:val="28"/>
        </w:rPr>
      </w:pPr>
      <w:r w:rsidRPr="0038600D">
        <w:rPr>
          <w:rFonts w:ascii="Times New Roman Bold" w:hAnsi="Times New Roman Bold"/>
          <w:b/>
          <w:bCs/>
          <w:spacing w:val="-10"/>
          <w:sz w:val="28"/>
          <w:szCs w:val="28"/>
          <w:lang w:val="pt-BR"/>
        </w:rPr>
        <w:lastRenderedPageBreak/>
        <w:t>BIỂU SỐ: 010.H/</w:t>
      </w:r>
      <w:r w:rsidR="00BA1563" w:rsidRPr="0038600D">
        <w:rPr>
          <w:rFonts w:ascii="Times New Roman Bold" w:hAnsi="Times New Roman Bold"/>
          <w:b/>
          <w:bCs/>
          <w:spacing w:val="-10"/>
          <w:sz w:val="28"/>
          <w:szCs w:val="28"/>
          <w:lang w:val="pt-BR"/>
        </w:rPr>
        <w:t>H</w:t>
      </w:r>
      <w:r w:rsidRPr="0038600D">
        <w:rPr>
          <w:rFonts w:ascii="Times New Roman Bold" w:hAnsi="Times New Roman Bold"/>
          <w:b/>
          <w:bCs/>
          <w:spacing w:val="-10"/>
          <w:sz w:val="28"/>
          <w:szCs w:val="28"/>
          <w:lang w:val="pt-BR"/>
        </w:rPr>
        <w:t>0314-CA</w:t>
      </w:r>
      <w:r w:rsidR="00BA1563" w:rsidRPr="0038600D">
        <w:rPr>
          <w:rFonts w:ascii="Times New Roman Bold" w:hAnsi="Times New Roman Bold"/>
          <w:b/>
          <w:bCs/>
          <w:spacing w:val="-10"/>
          <w:sz w:val="28"/>
          <w:szCs w:val="28"/>
          <w:lang w:val="pt-BR"/>
        </w:rPr>
        <w:t>:</w:t>
      </w:r>
      <w:r w:rsidR="00BA1563" w:rsidRPr="0038600D">
        <w:rPr>
          <w:rFonts w:ascii="Times New Roman Bold" w:hAnsi="Times New Roman Bold"/>
          <w:b/>
          <w:spacing w:val="-10"/>
          <w:sz w:val="28"/>
          <w:szCs w:val="28"/>
        </w:rPr>
        <w:t xml:space="preserve"> </w:t>
      </w:r>
      <w:r w:rsidR="00BA1563" w:rsidRPr="0038600D">
        <w:rPr>
          <w:rFonts w:ascii="Times New Roman Bold" w:hAnsi="Times New Roman Bold"/>
          <w:b/>
          <w:bCs/>
          <w:spacing w:val="-10"/>
          <w:sz w:val="28"/>
          <w:szCs w:val="28"/>
        </w:rPr>
        <w:t>TÌNH HÌNH CHÁY, NỔ VÀ MỨC ĐỘ THIỆT HẠI</w:t>
      </w:r>
    </w:p>
    <w:p w:rsidR="00BA1563" w:rsidRPr="0038600D" w:rsidRDefault="00BA1563" w:rsidP="00BA1563">
      <w:pPr>
        <w:spacing w:before="120" w:after="120" w:line="288" w:lineRule="auto"/>
        <w:ind w:firstLine="720"/>
        <w:rPr>
          <w:b/>
          <w:bCs/>
          <w:sz w:val="28"/>
          <w:szCs w:val="28"/>
        </w:rPr>
      </w:pPr>
      <w:r w:rsidRPr="0038600D">
        <w:rPr>
          <w:b/>
          <w:bCs/>
          <w:sz w:val="28"/>
          <w:szCs w:val="28"/>
        </w:rPr>
        <w:t>1. Khái niệm, phương pháp tính</w:t>
      </w:r>
    </w:p>
    <w:p w:rsidR="00BA1563" w:rsidRPr="0038600D" w:rsidRDefault="00BA1563" w:rsidP="00BA1563">
      <w:pPr>
        <w:spacing w:before="120" w:after="120" w:line="288" w:lineRule="auto"/>
        <w:ind w:firstLine="720"/>
        <w:jc w:val="both"/>
        <w:rPr>
          <w:sz w:val="28"/>
          <w:szCs w:val="28"/>
          <w:lang w:val="pt-BR"/>
        </w:rPr>
      </w:pPr>
      <w:r w:rsidRPr="0038600D">
        <w:rPr>
          <w:sz w:val="28"/>
          <w:szCs w:val="28"/>
          <w:lang w:val="pt-BR"/>
        </w:rPr>
        <w:t>Cháy, nổ là trường hợp xảy ra cháy, nổ ngoài ý muốn và sự kiểm soát của con người trong khu dân cư, cơ sở, cháy rừng, phương tiện giao thông gây thiệt hại về người, tài sản và ảnh hưởng tới môi trường. Một lần xảy ra cháy, nổ thì được gọi là một vụ cháy, nổ. Trường hợp vụ cháy đã được tạm thời khống chế nhưng sau đó bùng phát trở lại thì chỉ tính là một vụ cháy, nổ liên tiếp thì tính là một vụ nổ.</w:t>
      </w:r>
    </w:p>
    <w:p w:rsidR="00BA1563" w:rsidRPr="0038600D" w:rsidRDefault="00BA1563" w:rsidP="00BA1563">
      <w:pPr>
        <w:spacing w:before="120" w:after="120" w:line="288" w:lineRule="auto"/>
        <w:ind w:firstLine="720"/>
        <w:jc w:val="both"/>
        <w:rPr>
          <w:spacing w:val="-4"/>
          <w:sz w:val="28"/>
          <w:szCs w:val="28"/>
          <w:lang w:val="pt-BR"/>
        </w:rPr>
      </w:pPr>
      <w:r w:rsidRPr="0038600D">
        <w:rPr>
          <w:spacing w:val="-4"/>
          <w:sz w:val="28"/>
          <w:szCs w:val="28"/>
          <w:lang w:val="pt-BR"/>
        </w:rPr>
        <w:t>Người chết do cháy, nổ gồm toàn bộ số người bị chết do các vụ cháy, nổ gây ra.</w:t>
      </w:r>
    </w:p>
    <w:p w:rsidR="00BA1563" w:rsidRPr="0038600D" w:rsidRDefault="00BA1563" w:rsidP="00BA1563">
      <w:pPr>
        <w:spacing w:before="120" w:after="120" w:line="288" w:lineRule="auto"/>
        <w:ind w:firstLine="720"/>
        <w:jc w:val="both"/>
        <w:rPr>
          <w:sz w:val="28"/>
          <w:szCs w:val="28"/>
          <w:lang w:val="pt-BR"/>
        </w:rPr>
      </w:pPr>
      <w:r w:rsidRPr="0038600D">
        <w:rPr>
          <w:sz w:val="28"/>
          <w:szCs w:val="28"/>
          <w:lang w:val="pt-BR"/>
        </w:rPr>
        <w:t xml:space="preserve">Người bị thương là những người bị tổn thương về thể xác và tâm trí do ảnh hưởng trực tiếp của cháy, nổ, làm ảnh hưởng đến cuộc sống bình thường. </w:t>
      </w:r>
    </w:p>
    <w:p w:rsidR="00BA1563" w:rsidRPr="0038600D" w:rsidRDefault="00BA1563" w:rsidP="00BA1563">
      <w:pPr>
        <w:spacing w:before="120" w:after="120" w:line="288" w:lineRule="auto"/>
        <w:ind w:firstLine="720"/>
        <w:jc w:val="both"/>
        <w:rPr>
          <w:sz w:val="28"/>
          <w:szCs w:val="28"/>
          <w:lang w:val="pt-BR"/>
        </w:rPr>
      </w:pPr>
      <w:r w:rsidRPr="0038600D">
        <w:rPr>
          <w:sz w:val="28"/>
          <w:szCs w:val="28"/>
          <w:lang w:val="pt-BR"/>
        </w:rPr>
        <w:t>Số người bị thương do cháy, nổ gồm toàn bộ số người bị thương phải điều trị do cháy, nổ gây ra.</w:t>
      </w:r>
    </w:p>
    <w:p w:rsidR="00BA1563" w:rsidRPr="0038600D" w:rsidRDefault="00BA1563" w:rsidP="00BA1563">
      <w:pPr>
        <w:spacing w:before="120" w:after="120" w:line="288" w:lineRule="auto"/>
        <w:ind w:firstLine="720"/>
        <w:jc w:val="both"/>
        <w:rPr>
          <w:sz w:val="28"/>
          <w:szCs w:val="28"/>
          <w:lang w:val="pt-BR"/>
        </w:rPr>
      </w:pPr>
      <w:r w:rsidRPr="0038600D">
        <w:rPr>
          <w:sz w:val="28"/>
          <w:szCs w:val="28"/>
          <w:lang w:val="pt-BR"/>
        </w:rPr>
        <w:t>Thiệt hại về tài sản do cháy, nổ gây ra là thiệt hại về tài sản (thiêu hủy hoặc hư hỏng) tính theo giá hiện hành. Thiệt hại về tài sản do cháy, nổ gây ra là chỉ tính thiệt hại trực tiếp.</w:t>
      </w:r>
    </w:p>
    <w:p w:rsidR="00BA1563" w:rsidRPr="0038600D" w:rsidRDefault="00BA1563" w:rsidP="00BA1563">
      <w:pPr>
        <w:tabs>
          <w:tab w:val="left" w:pos="851"/>
        </w:tabs>
        <w:spacing w:before="120" w:after="120" w:line="288" w:lineRule="auto"/>
        <w:ind w:firstLine="720"/>
        <w:jc w:val="both"/>
        <w:rPr>
          <w:b/>
          <w:spacing w:val="-6"/>
          <w:sz w:val="28"/>
          <w:szCs w:val="28"/>
        </w:rPr>
      </w:pPr>
      <w:r w:rsidRPr="0038600D">
        <w:rPr>
          <w:b/>
          <w:spacing w:val="-6"/>
          <w:sz w:val="28"/>
          <w:szCs w:val="28"/>
        </w:rPr>
        <w:t>2. Cách ghi biểu</w:t>
      </w:r>
    </w:p>
    <w:p w:rsidR="00BA1563" w:rsidRPr="0038600D" w:rsidRDefault="00BA1563" w:rsidP="00BA1563">
      <w:pPr>
        <w:tabs>
          <w:tab w:val="left" w:pos="851"/>
        </w:tabs>
        <w:spacing w:before="120" w:after="120" w:line="288" w:lineRule="auto"/>
        <w:ind w:firstLine="720"/>
        <w:jc w:val="both"/>
        <w:rPr>
          <w:spacing w:val="-6"/>
          <w:sz w:val="28"/>
          <w:szCs w:val="28"/>
        </w:rPr>
      </w:pPr>
      <w:r w:rsidRPr="0038600D">
        <w:rPr>
          <w:spacing w:val="-6"/>
          <w:sz w:val="28"/>
          <w:szCs w:val="28"/>
        </w:rPr>
        <w:t xml:space="preserve">- Cột 1: Ghi số vụ </w:t>
      </w:r>
      <w:r w:rsidRPr="0038600D">
        <w:rPr>
          <w:bCs/>
          <w:spacing w:val="-6"/>
          <w:sz w:val="28"/>
          <w:szCs w:val="28"/>
        </w:rPr>
        <w:t xml:space="preserve">cháy, nổ </w:t>
      </w:r>
      <w:r w:rsidRPr="0038600D">
        <w:rPr>
          <w:spacing w:val="-6"/>
          <w:sz w:val="28"/>
          <w:szCs w:val="28"/>
        </w:rPr>
        <w:t>xảy ra trong kỳ báo cáo, chia theo các loại cháy, nổ.</w:t>
      </w:r>
    </w:p>
    <w:p w:rsidR="00BA1563" w:rsidRPr="0038600D" w:rsidRDefault="00BA1563" w:rsidP="00BA1563">
      <w:pPr>
        <w:tabs>
          <w:tab w:val="left" w:pos="851"/>
        </w:tabs>
        <w:spacing w:before="120" w:after="120" w:line="288" w:lineRule="auto"/>
        <w:ind w:firstLine="720"/>
        <w:jc w:val="both"/>
        <w:rPr>
          <w:sz w:val="28"/>
          <w:szCs w:val="28"/>
        </w:rPr>
      </w:pPr>
      <w:r w:rsidRPr="0038600D">
        <w:rPr>
          <w:sz w:val="28"/>
          <w:szCs w:val="28"/>
        </w:rPr>
        <w:t xml:space="preserve">- Cột 2: Ghi số người chết do </w:t>
      </w:r>
      <w:r w:rsidRPr="0038600D">
        <w:rPr>
          <w:bCs/>
          <w:sz w:val="28"/>
          <w:szCs w:val="28"/>
        </w:rPr>
        <w:t xml:space="preserve">cháy, nổ </w:t>
      </w:r>
      <w:r w:rsidRPr="0038600D">
        <w:rPr>
          <w:sz w:val="28"/>
          <w:szCs w:val="28"/>
        </w:rPr>
        <w:t>gây ra trong kỳ báo cáo. Cách ghi tương tự như cột 1.</w:t>
      </w:r>
    </w:p>
    <w:p w:rsidR="00BA1563" w:rsidRPr="0038600D" w:rsidRDefault="00BA1563" w:rsidP="00BA1563">
      <w:pPr>
        <w:tabs>
          <w:tab w:val="left" w:pos="851"/>
        </w:tabs>
        <w:spacing w:before="120" w:after="120" w:line="288" w:lineRule="auto"/>
        <w:ind w:firstLine="720"/>
        <w:jc w:val="both"/>
        <w:rPr>
          <w:sz w:val="28"/>
          <w:szCs w:val="28"/>
        </w:rPr>
      </w:pPr>
      <w:r w:rsidRPr="0038600D">
        <w:rPr>
          <w:sz w:val="28"/>
          <w:szCs w:val="28"/>
        </w:rPr>
        <w:t xml:space="preserve">- Cột 3: Ghi số người bị thương do </w:t>
      </w:r>
      <w:r w:rsidRPr="0038600D">
        <w:rPr>
          <w:bCs/>
          <w:sz w:val="28"/>
          <w:szCs w:val="28"/>
        </w:rPr>
        <w:t xml:space="preserve">cháy, nổ </w:t>
      </w:r>
      <w:r w:rsidRPr="0038600D">
        <w:rPr>
          <w:sz w:val="28"/>
          <w:szCs w:val="28"/>
        </w:rPr>
        <w:t>gây ra trong kỳ báo cáo. Cách ghi tương tự như cột 1.</w:t>
      </w:r>
    </w:p>
    <w:p w:rsidR="00BA1563" w:rsidRPr="0038600D" w:rsidRDefault="00BA1563" w:rsidP="00BA1563">
      <w:pPr>
        <w:tabs>
          <w:tab w:val="left" w:pos="851"/>
        </w:tabs>
        <w:spacing w:before="120" w:after="120" w:line="288" w:lineRule="auto"/>
        <w:ind w:firstLine="720"/>
        <w:jc w:val="both"/>
        <w:rPr>
          <w:sz w:val="28"/>
          <w:szCs w:val="28"/>
        </w:rPr>
      </w:pPr>
      <w:r w:rsidRPr="0038600D">
        <w:rPr>
          <w:sz w:val="28"/>
          <w:szCs w:val="28"/>
        </w:rPr>
        <w:t xml:space="preserve">- Cột 4: Ghi giá trị thiệt hại về tài sản do </w:t>
      </w:r>
      <w:r w:rsidRPr="0038600D">
        <w:rPr>
          <w:bCs/>
          <w:sz w:val="28"/>
          <w:szCs w:val="28"/>
        </w:rPr>
        <w:t xml:space="preserve">cháy, nổ </w:t>
      </w:r>
      <w:r w:rsidRPr="0038600D">
        <w:rPr>
          <w:sz w:val="28"/>
          <w:szCs w:val="28"/>
        </w:rPr>
        <w:t>gây ra trong kỳ báo cáo. Cách ghi tương tự như cột 1.</w:t>
      </w:r>
    </w:p>
    <w:p w:rsidR="00BA1563" w:rsidRPr="0038600D" w:rsidRDefault="00BA1563" w:rsidP="00BA1563">
      <w:pPr>
        <w:spacing w:before="120" w:after="120" w:line="288" w:lineRule="auto"/>
        <w:ind w:firstLine="720"/>
        <w:jc w:val="both"/>
        <w:rPr>
          <w:b/>
          <w:sz w:val="28"/>
          <w:szCs w:val="28"/>
        </w:rPr>
      </w:pPr>
      <w:r w:rsidRPr="0038600D">
        <w:rPr>
          <w:b/>
          <w:sz w:val="28"/>
          <w:szCs w:val="28"/>
        </w:rPr>
        <w:t>3. Phạm vi và thời kỳ thu thập số liệu</w:t>
      </w:r>
    </w:p>
    <w:p w:rsidR="00BA1563" w:rsidRPr="0038600D" w:rsidRDefault="00BA1563" w:rsidP="00BA1563">
      <w:pPr>
        <w:spacing w:before="120" w:after="120" w:line="288" w:lineRule="auto"/>
        <w:ind w:firstLine="720"/>
        <w:jc w:val="both"/>
        <w:rPr>
          <w:sz w:val="28"/>
          <w:szCs w:val="28"/>
        </w:rPr>
      </w:pPr>
      <w:r w:rsidRPr="0038600D">
        <w:rPr>
          <w:sz w:val="28"/>
          <w:szCs w:val="28"/>
        </w:rPr>
        <w:t xml:space="preserve">Trên phạm vi toàn </w:t>
      </w:r>
      <w:r w:rsidR="005D277E" w:rsidRPr="0038600D">
        <w:rPr>
          <w:bCs/>
          <w:sz w:val="28"/>
          <w:szCs w:val="28"/>
        </w:rPr>
        <w:t>huyện/thị xã/</w:t>
      </w:r>
      <w:r w:rsidRPr="0038600D">
        <w:rPr>
          <w:bCs/>
          <w:sz w:val="28"/>
          <w:szCs w:val="28"/>
        </w:rPr>
        <w:t>thành phố</w:t>
      </w:r>
      <w:r w:rsidRPr="0038600D">
        <w:rPr>
          <w:sz w:val="28"/>
          <w:szCs w:val="28"/>
        </w:rPr>
        <w:t>.</w:t>
      </w:r>
    </w:p>
    <w:p w:rsidR="00BA1563" w:rsidRPr="0038600D" w:rsidRDefault="00BA1563" w:rsidP="00BA1563">
      <w:pPr>
        <w:spacing w:before="120" w:after="120" w:line="288" w:lineRule="auto"/>
        <w:ind w:firstLine="720"/>
        <w:jc w:val="both"/>
        <w:rPr>
          <w:sz w:val="28"/>
          <w:szCs w:val="28"/>
        </w:rPr>
      </w:pPr>
      <w:r w:rsidRPr="0038600D">
        <w:rPr>
          <w:sz w:val="28"/>
          <w:szCs w:val="28"/>
        </w:rPr>
        <w:t>Thời kỳ thu thập số liệu:</w:t>
      </w:r>
    </w:p>
    <w:p w:rsidR="00BA1563" w:rsidRPr="0038600D" w:rsidRDefault="00BA1563" w:rsidP="00BA1563">
      <w:pPr>
        <w:spacing w:before="120" w:after="120" w:line="288" w:lineRule="auto"/>
        <w:ind w:firstLine="720"/>
        <w:jc w:val="both"/>
        <w:rPr>
          <w:sz w:val="28"/>
          <w:szCs w:val="28"/>
        </w:rPr>
      </w:pPr>
      <w:r w:rsidRPr="0038600D">
        <w:rPr>
          <w:sz w:val="28"/>
          <w:szCs w:val="28"/>
        </w:rPr>
        <w:t>- Khi có phát sinh: Sau 05 ngày.</w:t>
      </w:r>
    </w:p>
    <w:p w:rsidR="00BA1563" w:rsidRPr="0038600D" w:rsidRDefault="00BA1563" w:rsidP="00BA1563">
      <w:pPr>
        <w:widowControl w:val="0"/>
        <w:tabs>
          <w:tab w:val="left" w:pos="851"/>
        </w:tabs>
        <w:spacing w:before="80" w:after="80" w:line="276" w:lineRule="auto"/>
        <w:ind w:firstLine="720"/>
        <w:jc w:val="both"/>
        <w:rPr>
          <w:sz w:val="28"/>
          <w:szCs w:val="28"/>
          <w:lang w:val="it-IT"/>
        </w:rPr>
      </w:pPr>
      <w:r w:rsidRPr="0038600D">
        <w:rPr>
          <w:sz w:val="28"/>
          <w:szCs w:val="28"/>
          <w:lang w:val="it-IT"/>
        </w:rPr>
        <w:t>- Báo cáo năm: Ngày nộp báo cáo là 16/3 năm sau. Thời kỳ thu thập số liệu được tính từ ngày 15/12 năm trước đến hết 14/12 năm báo cáo.</w:t>
      </w:r>
    </w:p>
    <w:p w:rsidR="00BA1563" w:rsidRPr="0038600D" w:rsidRDefault="00BA1563" w:rsidP="00BA1563">
      <w:pPr>
        <w:spacing w:before="120" w:after="120" w:line="288" w:lineRule="auto"/>
        <w:ind w:firstLine="720"/>
        <w:jc w:val="both"/>
        <w:rPr>
          <w:b/>
          <w:sz w:val="28"/>
          <w:szCs w:val="28"/>
        </w:rPr>
      </w:pPr>
      <w:r w:rsidRPr="0038600D">
        <w:rPr>
          <w:b/>
          <w:sz w:val="28"/>
          <w:szCs w:val="28"/>
          <w:lang w:val="it-IT"/>
        </w:rPr>
        <w:t>4. Nguồn số liệu</w:t>
      </w:r>
    </w:p>
    <w:p w:rsidR="00BA1563" w:rsidRPr="0038600D" w:rsidRDefault="00BA1563" w:rsidP="00BA1563">
      <w:pPr>
        <w:spacing w:before="120" w:after="120" w:line="288" w:lineRule="auto"/>
        <w:ind w:firstLine="720"/>
        <w:jc w:val="both"/>
        <w:rPr>
          <w:sz w:val="28"/>
          <w:szCs w:val="28"/>
          <w:lang w:val="it-IT"/>
        </w:rPr>
      </w:pPr>
      <w:r w:rsidRPr="0038600D">
        <w:rPr>
          <w:sz w:val="28"/>
          <w:szCs w:val="28"/>
          <w:lang w:val="it-IT"/>
        </w:rPr>
        <w:t>Công an cấp huyện.</w:t>
      </w:r>
    </w:p>
    <w:sectPr w:rsidR="00BA1563" w:rsidRPr="0038600D" w:rsidSect="00E37187">
      <w:footerReference w:type="default" r:id="rId12"/>
      <w:pgSz w:w="11907" w:h="16840" w:code="9"/>
      <w:pgMar w:top="964" w:right="964" w:bottom="1418" w:left="96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CC5" w:rsidRDefault="00920CC5">
      <w:r>
        <w:separator/>
      </w:r>
    </w:p>
  </w:endnote>
  <w:endnote w:type="continuationSeparator" w:id="1">
    <w:p w:rsidR="00920CC5" w:rsidRDefault="00920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964060"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CC5" w:rsidRDefault="00920CC5">
      <w:r>
        <w:separator/>
      </w:r>
    </w:p>
  </w:footnote>
  <w:footnote w:type="continuationSeparator" w:id="1">
    <w:p w:rsidR="00920CC5" w:rsidRDefault="0092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0E99"/>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0CC5"/>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060"/>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187"/>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7BA0946-DE4E-4360-B322-8EE2561B2857}"/>
</file>

<file path=customXml/itemProps2.xml><?xml version="1.0" encoding="utf-8"?>
<ds:datastoreItem xmlns:ds="http://schemas.openxmlformats.org/officeDocument/2006/customXml" ds:itemID="{E28E1B55-8B3C-4B03-801B-FEC7D5998535}"/>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A592B4A9-EAC3-4D93-88B7-13F14D0631F9}"/>
</file>

<file path=docProps/app.xml><?xml version="1.0" encoding="utf-8"?>
<Properties xmlns="http://schemas.openxmlformats.org/officeDocument/2006/extended-properties" xmlns:vt="http://schemas.openxmlformats.org/officeDocument/2006/docPropsVTypes">
  <Template>Normal</Template>
  <TotalTime>6</TotalTime>
  <Pages>7</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3</cp:revision>
  <cp:lastPrinted>2012-12-21T09:51:00Z</cp:lastPrinted>
  <dcterms:created xsi:type="dcterms:W3CDTF">2023-08-18T07:27:00Z</dcterms:created>
  <dcterms:modified xsi:type="dcterms:W3CDTF">2023-08-18T07:32:00Z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